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00" w:rsidRDefault="009051A2" w:rsidP="00576870">
      <w:pPr>
        <w:tabs>
          <w:tab w:val="left" w:pos="3828"/>
          <w:tab w:val="left" w:pos="5670"/>
          <w:tab w:val="left" w:pos="7938"/>
        </w:tabs>
        <w:ind w:left="3828" w:hanging="3828"/>
        <w:outlineLvl w:val="0"/>
        <w:rPr>
          <w:b/>
          <w:sz w:val="22"/>
        </w:rPr>
      </w:pPr>
      <w:r>
        <w:rPr>
          <w:b/>
          <w:sz w:val="22"/>
        </w:rPr>
        <w:t>Bauvorhaben:</w:t>
      </w:r>
    </w:p>
    <w:p w:rsidR="001A2400" w:rsidRDefault="001A2400" w:rsidP="00576870">
      <w:pPr>
        <w:tabs>
          <w:tab w:val="left" w:pos="3828"/>
          <w:tab w:val="left" w:pos="5670"/>
          <w:tab w:val="left" w:pos="7938"/>
        </w:tabs>
        <w:ind w:left="3828" w:hanging="3828"/>
        <w:outlineLvl w:val="0"/>
        <w:rPr>
          <w:b/>
          <w:sz w:val="22"/>
        </w:rPr>
      </w:pPr>
    </w:p>
    <w:p w:rsidR="009051A2" w:rsidRDefault="009051A2" w:rsidP="00576870">
      <w:pPr>
        <w:tabs>
          <w:tab w:val="left" w:pos="3828"/>
          <w:tab w:val="left" w:pos="5670"/>
          <w:tab w:val="left" w:pos="7938"/>
        </w:tabs>
        <w:ind w:left="3828" w:hanging="3828"/>
        <w:outlineLvl w:val="0"/>
        <w:rPr>
          <w:b/>
          <w:sz w:val="22"/>
        </w:rPr>
      </w:pPr>
      <w:r>
        <w:rPr>
          <w:b/>
          <w:sz w:val="22"/>
        </w:rPr>
        <w:tab/>
      </w:r>
    </w:p>
    <w:p w:rsidR="00A04BFF" w:rsidRDefault="00A04BFF">
      <w:pPr>
        <w:tabs>
          <w:tab w:val="left" w:pos="3828"/>
          <w:tab w:val="left" w:pos="5670"/>
          <w:tab w:val="left" w:pos="7938"/>
        </w:tabs>
        <w:ind w:left="3828" w:hanging="3828"/>
        <w:rPr>
          <w:b/>
          <w:sz w:val="22"/>
        </w:rPr>
      </w:pPr>
    </w:p>
    <w:p w:rsidR="009051A2" w:rsidRDefault="009051A2">
      <w:pPr>
        <w:tabs>
          <w:tab w:val="left" w:pos="3828"/>
          <w:tab w:val="left" w:pos="5670"/>
          <w:tab w:val="left" w:pos="7938"/>
        </w:tabs>
        <w:ind w:left="3828" w:hanging="3828"/>
        <w:rPr>
          <w:b/>
          <w:sz w:val="22"/>
        </w:rPr>
      </w:pPr>
    </w:p>
    <w:p w:rsidR="009051A2" w:rsidRDefault="009051A2" w:rsidP="00982B6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B8062D">
        <w:rPr>
          <w:b/>
          <w:sz w:val="22"/>
        </w:rPr>
        <w:t>Diffusionsfähige, f</w:t>
      </w:r>
      <w:r w:rsidR="00A26A2B">
        <w:rPr>
          <w:b/>
          <w:sz w:val="22"/>
        </w:rPr>
        <w:t xml:space="preserve">arbige Epoxidharzversiegelung </w:t>
      </w:r>
      <w:r w:rsidR="00A26A2B">
        <w:rPr>
          <w:b/>
          <w:sz w:val="22"/>
        </w:rPr>
        <w:br/>
      </w:r>
      <w:r w:rsidR="008B2CF2">
        <w:rPr>
          <w:b/>
          <w:sz w:val="22"/>
        </w:rPr>
        <w:t>R</w:t>
      </w:r>
      <w:r w:rsidR="001A2400">
        <w:rPr>
          <w:b/>
          <w:sz w:val="22"/>
        </w:rPr>
        <w:t>HONASTON</w:t>
      </w:r>
      <w:r w:rsidR="001A2400" w:rsidRPr="00A33557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</w:t>
      </w:r>
      <w:r w:rsidR="00C94BCA">
        <w:rPr>
          <w:b/>
          <w:sz w:val="22"/>
        </w:rPr>
        <w:t>Megatop</w:t>
      </w:r>
    </w:p>
    <w:p w:rsidR="009051A2" w:rsidRDefault="009051A2">
      <w:pPr>
        <w:tabs>
          <w:tab w:val="left" w:pos="3828"/>
          <w:tab w:val="left" w:pos="5670"/>
          <w:tab w:val="left" w:pos="7938"/>
        </w:tabs>
        <w:ind w:left="3828" w:hanging="3828"/>
        <w:rPr>
          <w:b/>
          <w:sz w:val="22"/>
        </w:rPr>
      </w:pPr>
    </w:p>
    <w:p w:rsidR="00A04BFF" w:rsidRDefault="00A04BFF" w:rsidP="00576870">
      <w:pPr>
        <w:tabs>
          <w:tab w:val="left" w:pos="3828"/>
          <w:tab w:val="left" w:pos="5670"/>
          <w:tab w:val="left" w:pos="7938"/>
        </w:tabs>
        <w:ind w:left="3828" w:hanging="3828"/>
        <w:rPr>
          <w:b/>
          <w:sz w:val="22"/>
        </w:rPr>
      </w:pPr>
    </w:p>
    <w:p w:rsidR="00A04BFF" w:rsidRDefault="00A04BFF" w:rsidP="00A04BFF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</w:p>
    <w:p w:rsidR="00A04BFF" w:rsidRDefault="00A04BFF" w:rsidP="00A04BFF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>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A04BFF" w:rsidRDefault="00A04BFF" w:rsidP="00A04BF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A04BFF" w:rsidRDefault="00A04BFF" w:rsidP="00A04BFF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A04BFF" w:rsidRDefault="00A04BFF" w:rsidP="00A04BF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576870" w:rsidRDefault="00576870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br/>
      </w:r>
      <w:r w:rsidR="009051A2">
        <w:rPr>
          <w:sz w:val="22"/>
        </w:rPr>
        <w:t>Für die Verarbeitung gelten außerdem alle Vorschriften und Hi</w:t>
      </w:r>
      <w:r w:rsidR="009051A2">
        <w:rPr>
          <w:sz w:val="22"/>
        </w:rPr>
        <w:t>n</w:t>
      </w:r>
      <w:r w:rsidR="0055763F">
        <w:rPr>
          <w:sz w:val="22"/>
        </w:rPr>
        <w:t>weise der BEB-Arbeitsblätter:</w:t>
      </w:r>
      <w:r w:rsidR="0055763F">
        <w:rPr>
          <w:sz w:val="22"/>
        </w:rPr>
        <w:br/>
      </w:r>
      <w:r w:rsidR="009051A2">
        <w:rPr>
          <w:sz w:val="22"/>
        </w:rPr>
        <w:t>- KH-O/S</w:t>
      </w:r>
      <w:r w:rsidR="009051A2">
        <w:rPr>
          <w:sz w:val="22"/>
        </w:rPr>
        <w:tab/>
        <w:t>(Stoffe</w:t>
      </w:r>
      <w:r w:rsidR="009051A2">
        <w:rPr>
          <w:sz w:val="22"/>
        </w:rPr>
        <w:br/>
        <w:t>- KH-O/U</w:t>
      </w:r>
      <w:r w:rsidR="009051A2">
        <w:rPr>
          <w:sz w:val="22"/>
        </w:rPr>
        <w:tab/>
        <w:t>(Untergrund)</w:t>
      </w:r>
      <w:r w:rsidR="009051A2">
        <w:rPr>
          <w:sz w:val="22"/>
        </w:rPr>
        <w:br/>
        <w:t>- KH-2</w:t>
      </w:r>
      <w:r w:rsidR="009051A2">
        <w:rPr>
          <w:sz w:val="22"/>
        </w:rPr>
        <w:tab/>
        <w:t>(Versiegelung)</w:t>
      </w:r>
      <w:r w:rsidR="009051A2">
        <w:rPr>
          <w:sz w:val="22"/>
        </w:rPr>
        <w:br/>
      </w:r>
      <w:r w:rsidR="009051A2">
        <w:rPr>
          <w:sz w:val="22"/>
        </w:rPr>
        <w:br/>
        <w:t>Darüber hinaus müssen stets die einschlägigen Verordnungen, U</w:t>
      </w:r>
      <w:r w:rsidR="009051A2">
        <w:rPr>
          <w:sz w:val="22"/>
        </w:rPr>
        <w:t>n</w:t>
      </w:r>
      <w:r w:rsidR="009051A2">
        <w:rPr>
          <w:sz w:val="22"/>
        </w:rPr>
        <w:t>fallverhütungsvorschriften sowie Merkblätter und Richtlinien der chemischen Berufsgenossenschaft beachtet we</w:t>
      </w:r>
      <w:r w:rsidR="009051A2">
        <w:rPr>
          <w:sz w:val="22"/>
        </w:rPr>
        <w:t>r</w:t>
      </w:r>
      <w:r w:rsidR="009051A2">
        <w:rPr>
          <w:sz w:val="22"/>
        </w:rPr>
        <w:t>den.</w:t>
      </w:r>
      <w:r w:rsidR="009051A2">
        <w:rPr>
          <w:sz w:val="22"/>
        </w:rPr>
        <w:br/>
      </w:r>
    </w:p>
    <w:p w:rsidR="00B279C5" w:rsidRDefault="00B279C5" w:rsidP="00A26A2B">
      <w:pPr>
        <w:tabs>
          <w:tab w:val="left" w:pos="3686"/>
          <w:tab w:val="left" w:pos="5670"/>
          <w:tab w:val="left" w:pos="6804"/>
          <w:tab w:val="left" w:pos="7938"/>
        </w:tabs>
        <w:ind w:left="3686"/>
        <w:rPr>
          <w:sz w:val="22"/>
        </w:rPr>
      </w:pPr>
    </w:p>
    <w:p w:rsidR="00A04BFF" w:rsidRDefault="00A04BFF" w:rsidP="00A26A2B">
      <w:pPr>
        <w:tabs>
          <w:tab w:val="left" w:pos="3686"/>
          <w:tab w:val="left" w:pos="5670"/>
          <w:tab w:val="left" w:pos="6804"/>
          <w:tab w:val="left" w:pos="7938"/>
        </w:tabs>
        <w:ind w:left="3686"/>
        <w:rPr>
          <w:sz w:val="22"/>
        </w:rPr>
      </w:pPr>
    </w:p>
    <w:p w:rsidR="00D93FEB" w:rsidRDefault="00B279C5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 w:rsidRPr="00B279C5">
        <w:rPr>
          <w:b/>
          <w:sz w:val="22"/>
        </w:rPr>
        <w:t>Untergrund</w:t>
      </w:r>
      <w:r>
        <w:rPr>
          <w:sz w:val="22"/>
        </w:rPr>
        <w:t>:</w:t>
      </w:r>
      <w:r w:rsidR="009051A2">
        <w:rPr>
          <w:sz w:val="22"/>
        </w:rPr>
        <w:tab/>
      </w:r>
      <w:r w:rsidR="00D93FEB">
        <w:rPr>
          <w:sz w:val="22"/>
        </w:rPr>
        <w:t>Der Untergrund</w:t>
      </w:r>
      <w:r w:rsidR="00D93FEB">
        <w:rPr>
          <w:b/>
          <w:sz w:val="22"/>
        </w:rPr>
        <w:t xml:space="preserve"> </w:t>
      </w:r>
      <w:r w:rsidR="00D93FEB">
        <w:rPr>
          <w:sz w:val="22"/>
        </w:rPr>
        <w:t>muss ausreichend trocken und gegen rückseitige Feuchteeinwirkung ordnungsgemäß geschützt sein (Feuchtigkeitsabdichtung siehe DIN 18195).</w:t>
      </w:r>
    </w:p>
    <w:p w:rsidR="00D93FEB" w:rsidRDefault="00D93FEB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</w:p>
    <w:p w:rsidR="00C94BCA" w:rsidRDefault="00D93FEB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tab/>
      </w:r>
      <w:r w:rsidR="009051A2">
        <w:rPr>
          <w:sz w:val="22"/>
        </w:rPr>
        <w:t xml:space="preserve">Der Untergrund </w:t>
      </w:r>
      <w:r w:rsidR="005A42D8">
        <w:rPr>
          <w:sz w:val="22"/>
        </w:rPr>
        <w:t>muss</w:t>
      </w:r>
      <w:r w:rsidR="009051A2">
        <w:rPr>
          <w:sz w:val="22"/>
        </w:rPr>
        <w:t xml:space="preserve"> den statischen und konstruktiven Anford</w:t>
      </w:r>
      <w:r w:rsidR="009051A2">
        <w:rPr>
          <w:sz w:val="22"/>
        </w:rPr>
        <w:t>e</w:t>
      </w:r>
      <w:r w:rsidR="009051A2">
        <w:rPr>
          <w:sz w:val="22"/>
        </w:rPr>
        <w:t xml:space="preserve">rungen entsprechen. Er </w:t>
      </w:r>
      <w:r w:rsidR="005A42D8">
        <w:rPr>
          <w:sz w:val="22"/>
        </w:rPr>
        <w:t>muss</w:t>
      </w:r>
      <w:r w:rsidR="009051A2">
        <w:rPr>
          <w:sz w:val="22"/>
        </w:rPr>
        <w:t xml:space="preserve"> für die zu erwartende Beanspr</w:t>
      </w:r>
      <w:r w:rsidR="009051A2">
        <w:rPr>
          <w:sz w:val="22"/>
        </w:rPr>
        <w:t>u</w:t>
      </w:r>
      <w:r w:rsidR="009051A2">
        <w:rPr>
          <w:sz w:val="22"/>
        </w:rPr>
        <w:t xml:space="preserve">chung ausreichende Festigkeit, insbesondere gute Oberflächenfestigkeit, aufweisen </w:t>
      </w:r>
    </w:p>
    <w:p w:rsidR="009051A2" w:rsidRDefault="00C94BCA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b/>
          <w:sz w:val="22"/>
        </w:rPr>
      </w:pPr>
      <w:r>
        <w:rPr>
          <w:sz w:val="22"/>
        </w:rPr>
        <w:tab/>
      </w:r>
      <w:r w:rsidR="009051A2">
        <w:rPr>
          <w:sz w:val="22"/>
        </w:rPr>
        <w:t>(</w:t>
      </w:r>
      <w:r w:rsidR="009E304D">
        <w:rPr>
          <w:sz w:val="22"/>
        </w:rPr>
        <w:t>Oberflächen</w:t>
      </w:r>
      <w:r w:rsidR="00B279C5">
        <w:rPr>
          <w:sz w:val="22"/>
        </w:rPr>
        <w:t>zugfesti</w:t>
      </w:r>
      <w:r w:rsidR="00B279C5">
        <w:rPr>
          <w:sz w:val="22"/>
        </w:rPr>
        <w:t>g</w:t>
      </w:r>
      <w:r w:rsidR="00B279C5">
        <w:rPr>
          <w:sz w:val="22"/>
        </w:rPr>
        <w:t>keit i. M.</w:t>
      </w:r>
      <w:r w:rsidR="009E304D">
        <w:rPr>
          <w:sz w:val="22"/>
        </w:rPr>
        <w:t xml:space="preserve"> </w:t>
      </w:r>
      <w:r w:rsidR="00375FBA">
        <w:rPr>
          <w:rFonts w:cs="Arial"/>
          <w:sz w:val="22"/>
        </w:rPr>
        <w:t>≥</w:t>
      </w:r>
      <w:r w:rsidR="00B279C5">
        <w:rPr>
          <w:sz w:val="22"/>
        </w:rPr>
        <w:t> 1,5 N/mm²</w:t>
      </w:r>
      <w:r w:rsidR="009051A2">
        <w:rPr>
          <w:sz w:val="22"/>
        </w:rPr>
        <w:t>)</w:t>
      </w:r>
    </w:p>
    <w:p w:rsidR="00C94BCA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 xml:space="preserve">Mechanische Vorbereitung des Untergrundes durch Abschleifen mit Tellerschleifmaschine mit geeignetem Schleifwerkzeug </w:t>
      </w:r>
    </w:p>
    <w:p w:rsidR="009051A2" w:rsidRDefault="00C94BCA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lastRenderedPageBreak/>
        <w:tab/>
      </w:r>
      <w:r w:rsidR="009051A2">
        <w:rPr>
          <w:sz w:val="22"/>
        </w:rPr>
        <w:t>(z. B. Korund- und/oder Diamantschleifmi</w:t>
      </w:r>
      <w:r w:rsidR="009051A2">
        <w:rPr>
          <w:sz w:val="22"/>
        </w:rPr>
        <w:t>t</w:t>
      </w:r>
      <w:r w:rsidR="009051A2">
        <w:rPr>
          <w:sz w:val="22"/>
        </w:rPr>
        <w:t>tel).</w:t>
      </w:r>
      <w:r w:rsidR="00B279C5">
        <w:rPr>
          <w:sz w:val="22"/>
        </w:rPr>
        <w:br/>
      </w:r>
      <w:r w:rsidR="009051A2">
        <w:rPr>
          <w:sz w:val="22"/>
        </w:rPr>
        <w:t>Trockenreinigung/Entstaubung des Untergrundes mit leistungsf</w:t>
      </w:r>
      <w:r w:rsidR="009051A2">
        <w:rPr>
          <w:sz w:val="22"/>
        </w:rPr>
        <w:t>ä</w:t>
      </w:r>
      <w:r w:rsidR="009051A2">
        <w:rPr>
          <w:sz w:val="22"/>
        </w:rPr>
        <w:t>higen Industriestaubsaugern.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092339" w:rsidRDefault="00092339" w:rsidP="00A26A2B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B279C5" w:rsidRDefault="00B279C5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t>Hinweis:</w:t>
      </w:r>
      <w:r>
        <w:rPr>
          <w:sz w:val="22"/>
        </w:rPr>
        <w:tab/>
        <w:t xml:space="preserve">Der Untergrund </w:t>
      </w:r>
      <w:r w:rsidR="005A42D8">
        <w:rPr>
          <w:sz w:val="22"/>
        </w:rPr>
        <w:t>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b/>
          <w:sz w:val="22"/>
        </w:rPr>
      </w:pPr>
    </w:p>
    <w:p w:rsidR="0055763F" w:rsidRDefault="0055763F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b/>
          <w:sz w:val="22"/>
        </w:rPr>
      </w:pP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Verlegebegin</w:t>
      </w:r>
      <w:r w:rsidR="00C94BCA">
        <w:rPr>
          <w:sz w:val="22"/>
        </w:rPr>
        <w:t>n</w:t>
      </w:r>
      <w:r>
        <w:rPr>
          <w:sz w:val="22"/>
        </w:rPr>
        <w:t xml:space="preserve"> vom Auftragnehmer zu überpr</w:t>
      </w:r>
      <w:r>
        <w:rPr>
          <w:sz w:val="22"/>
        </w:rPr>
        <w:t>ü</w:t>
      </w:r>
      <w:r>
        <w:rPr>
          <w:sz w:val="22"/>
        </w:rPr>
        <w:t>fen.</w:t>
      </w:r>
    </w:p>
    <w:p w:rsidR="00092339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tab/>
      </w:r>
    </w:p>
    <w:p w:rsidR="00A04BFF" w:rsidRDefault="00A04BFF" w:rsidP="00A26A2B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t>Grundierung</w:t>
      </w:r>
      <w:r>
        <w:rPr>
          <w:sz w:val="22"/>
        </w:rPr>
        <w:t>:</w:t>
      </w:r>
      <w:r>
        <w:rPr>
          <w:sz w:val="22"/>
        </w:rPr>
        <w:tab/>
        <w:t>Farblose Gru</w:t>
      </w:r>
      <w:r w:rsidR="00B279C5">
        <w:rPr>
          <w:sz w:val="22"/>
        </w:rPr>
        <w:t>ndierung aus wasseremulgiertem</w:t>
      </w:r>
      <w:r>
        <w:rPr>
          <w:sz w:val="22"/>
        </w:rPr>
        <w:t xml:space="preserve"> Epoxidharz; </w:t>
      </w:r>
      <w:r w:rsidR="00D344C0">
        <w:rPr>
          <w:sz w:val="22"/>
        </w:rPr>
        <w:br/>
      </w:r>
      <w:hyperlink r:id="rId7" w:history="1">
        <w:r w:rsidR="008B2CF2" w:rsidRPr="00454E00">
          <w:rPr>
            <w:rStyle w:val="Hyperlink"/>
            <w:b/>
            <w:sz w:val="22"/>
          </w:rPr>
          <w:t>R</w:t>
        </w:r>
        <w:r w:rsidR="001A2400" w:rsidRPr="00454E00">
          <w:rPr>
            <w:rStyle w:val="Hyperlink"/>
            <w:b/>
            <w:sz w:val="22"/>
          </w:rPr>
          <w:t>HONASTON</w:t>
        </w:r>
        <w:r w:rsidR="001A2400" w:rsidRPr="00454E00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454E00">
          <w:rPr>
            <w:rStyle w:val="Hyperlink"/>
            <w:sz w:val="22"/>
          </w:rPr>
          <w:t xml:space="preserve"> </w:t>
        </w:r>
        <w:r w:rsidRPr="00454E00">
          <w:rPr>
            <w:rStyle w:val="Hyperlink"/>
            <w:b/>
            <w:sz w:val="22"/>
          </w:rPr>
          <w:t>TI</w:t>
        </w:r>
        <w:r w:rsidRPr="00454E00">
          <w:rPr>
            <w:rStyle w:val="Hyperlink"/>
            <w:sz w:val="22"/>
          </w:rPr>
          <w:t>-</w:t>
        </w:r>
        <w:r w:rsidRPr="00454E00">
          <w:rPr>
            <w:rStyle w:val="Hyperlink"/>
            <w:b/>
            <w:sz w:val="22"/>
          </w:rPr>
          <w:t>W</w:t>
        </w:r>
        <w:r w:rsidR="00B279C5" w:rsidRPr="00454E00">
          <w:rPr>
            <w:rStyle w:val="Hyperlink"/>
            <w:b/>
            <w:sz w:val="22"/>
          </w:rPr>
          <w:t xml:space="preserve"> (Konzentrat)</w:t>
        </w:r>
      </w:hyperlink>
      <w:r>
        <w:rPr>
          <w:sz w:val="22"/>
        </w:rPr>
        <w:t xml:space="preserve"> im Verhältnis 1 : 1 mit Wasser verdünnen und mit Farbrolle</w:t>
      </w:r>
      <w:r w:rsidR="00B279C5">
        <w:rPr>
          <w:sz w:val="22"/>
        </w:rPr>
        <w:t>r</w:t>
      </w:r>
      <w:r>
        <w:rPr>
          <w:sz w:val="22"/>
        </w:rPr>
        <w:t xml:space="preserve"> im Kreuzgang gleic</w:t>
      </w:r>
      <w:r>
        <w:rPr>
          <w:sz w:val="22"/>
        </w:rPr>
        <w:t>h</w:t>
      </w:r>
      <w:r>
        <w:rPr>
          <w:sz w:val="22"/>
        </w:rPr>
        <w:t>mäßig dünn aufbringen (Abstreifgi</w:t>
      </w:r>
      <w:r w:rsidR="0055763F">
        <w:rPr>
          <w:sz w:val="22"/>
        </w:rPr>
        <w:t>tter v</w:t>
      </w:r>
      <w:r w:rsidR="00267ECF">
        <w:rPr>
          <w:sz w:val="22"/>
        </w:rPr>
        <w:t>erwenden!).</w:t>
      </w:r>
      <w:r w:rsidR="00267ECF">
        <w:rPr>
          <w:sz w:val="22"/>
        </w:rPr>
        <w:br/>
      </w:r>
      <w:r w:rsidR="00267ECF">
        <w:rPr>
          <w:sz w:val="22"/>
        </w:rPr>
        <w:br/>
        <w:t>Verbrauch:</w:t>
      </w:r>
      <w:r w:rsidR="00267ECF">
        <w:rPr>
          <w:sz w:val="22"/>
        </w:rPr>
        <w:tab/>
        <w:t>ca. 0,05</w:t>
      </w:r>
      <w:r w:rsidR="0055763F">
        <w:rPr>
          <w:sz w:val="22"/>
        </w:rPr>
        <w:t xml:space="preserve"> - 0,10 kg/m² </w:t>
      </w:r>
      <w:r w:rsidR="0055763F" w:rsidRPr="00D530A2">
        <w:rPr>
          <w:sz w:val="22"/>
        </w:rPr>
        <w:t>(</w:t>
      </w:r>
      <w:r w:rsidRPr="00D530A2">
        <w:rPr>
          <w:sz w:val="22"/>
        </w:rPr>
        <w:t>je</w:t>
      </w:r>
      <w:r>
        <w:rPr>
          <w:sz w:val="22"/>
        </w:rPr>
        <w:t xml:space="preserve"> nach Saugfähi</w:t>
      </w:r>
      <w:r>
        <w:rPr>
          <w:sz w:val="22"/>
        </w:rPr>
        <w:t>g</w:t>
      </w:r>
      <w:r>
        <w:rPr>
          <w:sz w:val="22"/>
        </w:rPr>
        <w:t>keit/</w:t>
      </w:r>
      <w:r w:rsidR="00B279C5">
        <w:rPr>
          <w:sz w:val="22"/>
        </w:rPr>
        <w:t xml:space="preserve"> </w:t>
      </w:r>
      <w:r w:rsidR="00B279C5">
        <w:rPr>
          <w:sz w:val="22"/>
        </w:rPr>
        <w:tab/>
      </w:r>
      <w:r>
        <w:rPr>
          <w:sz w:val="22"/>
        </w:rPr>
        <w:t>Porosität des Unte</w:t>
      </w:r>
      <w:r>
        <w:rPr>
          <w:sz w:val="22"/>
        </w:rPr>
        <w:t>r</w:t>
      </w:r>
      <w:r w:rsidR="0055763F">
        <w:rPr>
          <w:sz w:val="22"/>
        </w:rPr>
        <w:t>grundes)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tab/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</w:p>
    <w:p w:rsidR="001A2400" w:rsidRDefault="001A2400" w:rsidP="00A26A2B">
      <w:pPr>
        <w:tabs>
          <w:tab w:val="left" w:pos="3686"/>
          <w:tab w:val="left" w:pos="5245"/>
        </w:tabs>
        <w:ind w:left="3686"/>
        <w:outlineLvl w:val="0"/>
        <w:rPr>
          <w:sz w:val="22"/>
        </w:rPr>
      </w:pPr>
    </w:p>
    <w:p w:rsidR="009051A2" w:rsidRPr="0055763F" w:rsidRDefault="009051A2" w:rsidP="001A2400">
      <w:pPr>
        <w:tabs>
          <w:tab w:val="left" w:pos="3686"/>
          <w:tab w:val="left" w:pos="5245"/>
        </w:tabs>
        <w:ind w:left="3686" w:hanging="3828"/>
        <w:outlineLvl w:val="0"/>
        <w:rPr>
          <w:i/>
          <w:sz w:val="22"/>
        </w:rPr>
      </w:pPr>
      <w:r w:rsidRPr="0055763F">
        <w:rPr>
          <w:i/>
          <w:sz w:val="22"/>
          <w:u w:val="single"/>
        </w:rPr>
        <w:t>Eventualposition: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828"/>
        <w:rPr>
          <w:sz w:val="22"/>
        </w:rPr>
      </w:pPr>
      <w:r>
        <w:rPr>
          <w:b/>
          <w:sz w:val="22"/>
        </w:rPr>
        <w:t>Lunkerspachtelung:</w:t>
      </w:r>
      <w:r>
        <w:rPr>
          <w:b/>
          <w:sz w:val="22"/>
        </w:rPr>
        <w:tab/>
      </w:r>
      <w:r>
        <w:rPr>
          <w:sz w:val="22"/>
        </w:rPr>
        <w:t>Kratz- oder Lunk</w:t>
      </w:r>
      <w:r w:rsidR="0055763F">
        <w:rPr>
          <w:sz w:val="22"/>
        </w:rPr>
        <w:t>erspachtelung als Porenverschluss</w:t>
      </w:r>
      <w:r>
        <w:rPr>
          <w:sz w:val="22"/>
        </w:rPr>
        <w:t xml:space="preserve"> mit </w:t>
      </w:r>
      <w:hyperlink r:id="rId8" w:history="1">
        <w:r w:rsidR="001A2400" w:rsidRPr="00454E00">
          <w:rPr>
            <w:rStyle w:val="Hyperlink"/>
            <w:b/>
            <w:sz w:val="22"/>
          </w:rPr>
          <w:t>RHONA</w:t>
        </w:r>
        <w:r w:rsidR="001A2400" w:rsidRPr="00454E00">
          <w:rPr>
            <w:rStyle w:val="Hyperlink"/>
            <w:b/>
            <w:sz w:val="22"/>
          </w:rPr>
          <w:t>S</w:t>
        </w:r>
        <w:r w:rsidR="001A2400" w:rsidRPr="00454E00">
          <w:rPr>
            <w:rStyle w:val="Hyperlink"/>
            <w:b/>
            <w:sz w:val="22"/>
          </w:rPr>
          <w:t>TON</w:t>
        </w:r>
        <w:r w:rsidR="001A2400" w:rsidRPr="00454E00">
          <w:rPr>
            <w:rStyle w:val="Hyperlink"/>
            <w:rFonts w:cs="Arial"/>
            <w:b/>
            <w:sz w:val="22"/>
            <w:szCs w:val="22"/>
            <w:vertAlign w:val="superscript"/>
          </w:rPr>
          <w:t xml:space="preserve">® </w:t>
        </w:r>
        <w:r w:rsidRPr="00454E00">
          <w:rPr>
            <w:rStyle w:val="Hyperlink"/>
            <w:b/>
            <w:sz w:val="22"/>
          </w:rPr>
          <w:t>HSD-Deckspachtel</w:t>
        </w:r>
      </w:hyperlink>
      <w:r>
        <w:rPr>
          <w:sz w:val="22"/>
        </w:rPr>
        <w:t>, ggf. in zweimaligem Arbeitsgang. Au</w:t>
      </w:r>
      <w:r>
        <w:rPr>
          <w:sz w:val="22"/>
        </w:rPr>
        <w:t>s</w:t>
      </w:r>
      <w:r>
        <w:rPr>
          <w:sz w:val="22"/>
        </w:rPr>
        <w:t>führung der Arbeiten nach Erfordernis auf Anordnung des Auftra</w:t>
      </w:r>
      <w:r>
        <w:rPr>
          <w:sz w:val="22"/>
        </w:rPr>
        <w:t>g</w:t>
      </w:r>
      <w:r>
        <w:rPr>
          <w:sz w:val="22"/>
        </w:rPr>
        <w:t>gebers.</w:t>
      </w:r>
      <w:r>
        <w:rPr>
          <w:sz w:val="22"/>
        </w:rPr>
        <w:br/>
      </w:r>
      <w:r>
        <w:rPr>
          <w:sz w:val="22"/>
        </w:rPr>
        <w:br/>
        <w:t>Verbrauch:</w:t>
      </w:r>
      <w:r>
        <w:rPr>
          <w:sz w:val="22"/>
        </w:rPr>
        <w:tab/>
        <w:t>0,2</w:t>
      </w:r>
      <w:r w:rsidR="0055763F">
        <w:rPr>
          <w:sz w:val="22"/>
        </w:rPr>
        <w:t>5 - 0,40 kg/m² pro Arbeitsgang</w:t>
      </w:r>
      <w:r w:rsidR="0055763F">
        <w:rPr>
          <w:sz w:val="22"/>
        </w:rPr>
        <w:br/>
      </w:r>
      <w:r>
        <w:rPr>
          <w:sz w:val="22"/>
        </w:rPr>
        <w:t>Farbton:</w:t>
      </w:r>
      <w:r>
        <w:rPr>
          <w:sz w:val="22"/>
        </w:rPr>
        <w:tab/>
        <w:t xml:space="preserve">nach </w:t>
      </w:r>
      <w:r w:rsidR="008B2CF2">
        <w:rPr>
          <w:sz w:val="22"/>
        </w:rPr>
        <w:t>Rhonaston</w:t>
      </w:r>
      <w:r w:rsidR="00D344C0">
        <w:rPr>
          <w:sz w:val="22"/>
        </w:rPr>
        <w:t>-</w:t>
      </w:r>
      <w:r>
        <w:rPr>
          <w:sz w:val="22"/>
        </w:rPr>
        <w:t>Farbkarte</w:t>
      </w:r>
      <w:r>
        <w:rPr>
          <w:sz w:val="22"/>
        </w:rPr>
        <w:br/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051A2" w:rsidRDefault="009051A2" w:rsidP="00A26A2B">
      <w:pPr>
        <w:tabs>
          <w:tab w:val="left" w:pos="3686"/>
          <w:tab w:val="left" w:pos="5670"/>
          <w:tab w:val="left" w:pos="7938"/>
        </w:tabs>
        <w:ind w:left="3686"/>
        <w:rPr>
          <w:sz w:val="22"/>
        </w:rPr>
      </w:pPr>
    </w:p>
    <w:p w:rsidR="00C94BCA" w:rsidRDefault="00A04BFF" w:rsidP="00C94B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 w:type="page"/>
      </w:r>
      <w:r w:rsidR="009051A2">
        <w:rPr>
          <w:b/>
          <w:sz w:val="22"/>
        </w:rPr>
        <w:lastRenderedPageBreak/>
        <w:t>Versiegelung</w:t>
      </w:r>
      <w:r w:rsidR="009051A2">
        <w:rPr>
          <w:sz w:val="22"/>
        </w:rPr>
        <w:t>:</w:t>
      </w:r>
      <w:r w:rsidR="009051A2">
        <w:rPr>
          <w:sz w:val="22"/>
        </w:rPr>
        <w:tab/>
        <w:t xml:space="preserve">Zweimalige, farbige Versiegelung der Oberfläche mit lösemittelfreiem, wasseremulgiertem Epoxidharz </w:t>
      </w:r>
    </w:p>
    <w:p w:rsidR="009051A2" w:rsidRDefault="00C94BCA" w:rsidP="00C94BC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hyperlink r:id="rId9" w:history="1">
        <w:r w:rsidR="008B2CF2" w:rsidRPr="00454E00">
          <w:rPr>
            <w:rStyle w:val="Hyperlink"/>
            <w:b/>
            <w:sz w:val="22"/>
          </w:rPr>
          <w:t>R</w:t>
        </w:r>
        <w:r w:rsidR="001A2400" w:rsidRPr="00454E00">
          <w:rPr>
            <w:rStyle w:val="Hyperlink"/>
            <w:b/>
            <w:sz w:val="22"/>
          </w:rPr>
          <w:t>HONAST</w:t>
        </w:r>
        <w:r w:rsidR="001A2400" w:rsidRPr="00454E00">
          <w:rPr>
            <w:rStyle w:val="Hyperlink"/>
            <w:b/>
            <w:sz w:val="22"/>
          </w:rPr>
          <w:t>O</w:t>
        </w:r>
        <w:r w:rsidR="001A2400" w:rsidRPr="00454E00">
          <w:rPr>
            <w:rStyle w:val="Hyperlink"/>
            <w:b/>
            <w:sz w:val="22"/>
          </w:rPr>
          <w:t>N</w:t>
        </w:r>
        <w:r w:rsidR="001A2400" w:rsidRPr="00454E00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9051A2" w:rsidRPr="00454E00">
          <w:rPr>
            <w:rStyle w:val="Hyperlink"/>
            <w:sz w:val="22"/>
          </w:rPr>
          <w:t xml:space="preserve"> </w:t>
        </w:r>
        <w:r>
          <w:rPr>
            <w:rStyle w:val="Hyperlink"/>
            <w:b/>
            <w:sz w:val="22"/>
          </w:rPr>
          <w:t>M</w:t>
        </w:r>
        <w:bookmarkStart w:id="0" w:name="_GoBack"/>
        <w:bookmarkEnd w:id="0"/>
        <w:r>
          <w:rPr>
            <w:rStyle w:val="Hyperlink"/>
            <w:b/>
            <w:sz w:val="22"/>
          </w:rPr>
          <w:t>e</w:t>
        </w:r>
        <w:r>
          <w:rPr>
            <w:rStyle w:val="Hyperlink"/>
            <w:b/>
            <w:sz w:val="22"/>
          </w:rPr>
          <w:t>g</w:t>
        </w:r>
        <w:r>
          <w:rPr>
            <w:rStyle w:val="Hyperlink"/>
            <w:b/>
            <w:sz w:val="22"/>
          </w:rPr>
          <w:t>atop</w:t>
        </w:r>
      </w:hyperlink>
      <w:r w:rsidR="009051A2">
        <w:rPr>
          <w:b/>
          <w:sz w:val="22"/>
        </w:rPr>
        <w:t>.</w:t>
      </w:r>
      <w:r w:rsidR="00271D3D">
        <w:rPr>
          <w:b/>
          <w:sz w:val="22"/>
        </w:rPr>
        <w:t xml:space="preserve"> </w:t>
      </w:r>
      <w:r w:rsidR="009051A2">
        <w:rPr>
          <w:sz w:val="22"/>
        </w:rPr>
        <w:t>Auftrag durch Farbrolle</w:t>
      </w:r>
      <w:r w:rsidR="00D530A2">
        <w:rPr>
          <w:sz w:val="22"/>
        </w:rPr>
        <w:t>r</w:t>
      </w:r>
      <w:r w:rsidR="009051A2">
        <w:rPr>
          <w:sz w:val="22"/>
        </w:rPr>
        <w:t xml:space="preserve"> jeweils dünn im Kreuzgang. Abstreifgitter verwenden, Materialüberschu</w:t>
      </w:r>
      <w:r w:rsidR="005A42D8">
        <w:rPr>
          <w:sz w:val="22"/>
        </w:rPr>
        <w:t>ss</w:t>
      </w:r>
      <w:r w:rsidR="009051A2">
        <w:rPr>
          <w:sz w:val="22"/>
        </w:rPr>
        <w:t xml:space="preserve"> verme</w:t>
      </w:r>
      <w:r w:rsidR="009051A2">
        <w:rPr>
          <w:sz w:val="22"/>
        </w:rPr>
        <w:t>i</w:t>
      </w:r>
      <w:r w:rsidR="009051A2">
        <w:rPr>
          <w:sz w:val="22"/>
        </w:rPr>
        <w:t>den!</w:t>
      </w:r>
      <w:r w:rsidR="009051A2">
        <w:rPr>
          <w:sz w:val="22"/>
        </w:rPr>
        <w:br/>
      </w:r>
      <w:r w:rsidR="009051A2">
        <w:rPr>
          <w:sz w:val="22"/>
        </w:rPr>
        <w:br/>
      </w:r>
      <w:r w:rsidR="00B279C5">
        <w:rPr>
          <w:sz w:val="22"/>
        </w:rPr>
        <w:t>Gesamtverbrauch:</w:t>
      </w:r>
      <w:r w:rsidR="00B279C5">
        <w:rPr>
          <w:sz w:val="22"/>
        </w:rPr>
        <w:tab/>
        <w:t>ca. 0,3</w:t>
      </w:r>
      <w:r w:rsidR="008807D3">
        <w:rPr>
          <w:sz w:val="22"/>
        </w:rPr>
        <w:t xml:space="preserve"> – 0,35</w:t>
      </w:r>
      <w:r w:rsidR="00B279C5">
        <w:rPr>
          <w:sz w:val="22"/>
        </w:rPr>
        <w:t xml:space="preserve"> kg/m²</w:t>
      </w:r>
      <w:r w:rsidR="009051A2">
        <w:rPr>
          <w:sz w:val="22"/>
        </w:rPr>
        <w:br/>
        <w:t>Farbton:</w:t>
      </w:r>
      <w:r w:rsidR="009051A2">
        <w:rPr>
          <w:sz w:val="22"/>
        </w:rPr>
        <w:tab/>
        <w:t xml:space="preserve">nach </w:t>
      </w:r>
      <w:r w:rsidR="00454E00">
        <w:rPr>
          <w:sz w:val="22"/>
        </w:rPr>
        <w:t>RHONASTON</w:t>
      </w:r>
      <w:r w:rsidR="00454E00" w:rsidRPr="00454E00">
        <w:rPr>
          <w:sz w:val="22"/>
          <w:vertAlign w:val="superscript"/>
        </w:rPr>
        <w:t>®</w:t>
      </w:r>
      <w:r w:rsidR="00D344C0">
        <w:rPr>
          <w:sz w:val="22"/>
        </w:rPr>
        <w:t>-</w:t>
      </w:r>
      <w:r w:rsidR="009051A2">
        <w:rPr>
          <w:sz w:val="22"/>
        </w:rPr>
        <w:t>Farbkarte</w:t>
      </w:r>
    </w:p>
    <w:p w:rsidR="009051A2" w:rsidRDefault="009051A2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9051A2" w:rsidRDefault="009051A2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9051A2" w:rsidRDefault="009051A2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55763F" w:rsidRDefault="0055763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A04BFF" w:rsidRDefault="00A04BF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A04BFF" w:rsidRDefault="00A04BF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A04BFF" w:rsidRDefault="00A04BF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A04BFF" w:rsidRDefault="00A04BF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A04BFF" w:rsidRDefault="00A04BFF" w:rsidP="0055763F">
      <w:pPr>
        <w:tabs>
          <w:tab w:val="left" w:pos="5670"/>
          <w:tab w:val="left" w:pos="7938"/>
        </w:tabs>
        <w:ind w:left="3828" w:hanging="3828"/>
        <w:rPr>
          <w:sz w:val="22"/>
        </w:rPr>
      </w:pPr>
    </w:p>
    <w:p w:rsidR="00271D3D" w:rsidRPr="0055763F" w:rsidRDefault="009051A2" w:rsidP="00D344C0">
      <w:pPr>
        <w:tabs>
          <w:tab w:val="left" w:pos="5954"/>
          <w:tab w:val="left" w:pos="6521"/>
          <w:tab w:val="left" w:pos="7938"/>
        </w:tabs>
        <w:ind w:left="3828" w:hanging="3828"/>
        <w:rPr>
          <w:sz w:val="22"/>
        </w:rPr>
      </w:pPr>
      <w:r>
        <w:rPr>
          <w:sz w:val="22"/>
        </w:rPr>
        <w:br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55763F">
        <w:rPr>
          <w:sz w:val="22"/>
        </w:rPr>
        <w:t>..............................</w:t>
      </w:r>
      <w:r w:rsidR="0055763F"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 w:rsidR="0055763F">
        <w:rPr>
          <w:sz w:val="22"/>
        </w:rPr>
        <w:t xml:space="preserve"> </w:t>
      </w:r>
      <w:r w:rsidR="0055763F">
        <w:rPr>
          <w:sz w:val="22"/>
        </w:rPr>
        <w:br/>
      </w:r>
      <w:r>
        <w:rPr>
          <w:sz w:val="22"/>
        </w:rPr>
        <w:br/>
      </w:r>
      <w:r w:rsidR="0055763F">
        <w:rPr>
          <w:sz w:val="22"/>
        </w:rPr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271D3D" w:rsidRPr="0055763F" w:rsidSect="00EF4C87">
      <w:headerReference w:type="default" r:id="rId10"/>
      <w:headerReference w:type="first" r:id="rId11"/>
      <w:pgSz w:w="11907" w:h="16840" w:code="9"/>
      <w:pgMar w:top="2948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84" w:rsidRDefault="00827584">
      <w:r>
        <w:separator/>
      </w:r>
    </w:p>
  </w:endnote>
  <w:endnote w:type="continuationSeparator" w:id="0">
    <w:p w:rsidR="00827584" w:rsidRDefault="0082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84" w:rsidRDefault="00827584">
      <w:r>
        <w:separator/>
      </w:r>
    </w:p>
  </w:footnote>
  <w:footnote w:type="continuationSeparator" w:id="0">
    <w:p w:rsidR="00827584" w:rsidRDefault="0082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00" w:rsidRDefault="001A2400" w:rsidP="00F94031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>Bauvorhaben:</w:t>
    </w:r>
  </w:p>
  <w:p w:rsidR="001A2400" w:rsidRDefault="00283F3F" w:rsidP="00F94031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Diffusionsfähige</w:t>
    </w:r>
    <w:r w:rsidR="001A2400">
      <w:rPr>
        <w:b/>
        <w:sz w:val="22"/>
      </w:rPr>
      <w:t>, farbige</w:t>
    </w:r>
    <w:r>
      <w:rPr>
        <w:b/>
        <w:sz w:val="22"/>
      </w:rPr>
      <w:t xml:space="preserve"> </w:t>
    </w:r>
    <w:r w:rsidR="001A2400">
      <w:rPr>
        <w:b/>
        <w:sz w:val="22"/>
      </w:rPr>
      <w:t>Epoxidharzv</w:t>
    </w:r>
    <w:r>
      <w:rPr>
        <w:b/>
        <w:sz w:val="22"/>
      </w:rPr>
      <w:t>ersiegelung</w:t>
    </w:r>
    <w:r w:rsidR="001A2400">
      <w:rPr>
        <w:b/>
        <w:sz w:val="22"/>
      </w:rPr>
      <w:t xml:space="preserve"> </w:t>
    </w:r>
  </w:p>
  <w:p w:rsidR="00283F3F" w:rsidRPr="00D93FEB" w:rsidRDefault="001A2400" w:rsidP="00F94031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ab/>
      <w:t>RH</w:t>
    </w:r>
    <w:r>
      <w:rPr>
        <w:b/>
        <w:sz w:val="22"/>
      </w:rPr>
      <w:t>O</w:t>
    </w:r>
    <w:r>
      <w:rPr>
        <w:b/>
        <w:sz w:val="22"/>
      </w:rPr>
      <w:t>NASTON</w:t>
    </w:r>
    <w:r w:rsidRPr="00A33557">
      <w:rPr>
        <w:rFonts w:cs="Arial"/>
        <w:b/>
        <w:sz w:val="22"/>
        <w:szCs w:val="22"/>
        <w:vertAlign w:val="superscript"/>
      </w:rPr>
      <w:t>®</w:t>
    </w:r>
    <w:r w:rsidR="00283F3F">
      <w:rPr>
        <w:b/>
        <w:sz w:val="22"/>
      </w:rPr>
      <w:t xml:space="preserve"> </w:t>
    </w:r>
    <w:r w:rsidR="00C94BCA">
      <w:rPr>
        <w:b/>
        <w:sz w:val="22"/>
      </w:rPr>
      <w:t>Megatop</w:t>
    </w:r>
    <w:r w:rsidR="00283F3F">
      <w:rPr>
        <w:b/>
        <w:sz w:val="22"/>
      </w:rPr>
      <w:tab/>
    </w:r>
    <w:r w:rsidR="00283F3F">
      <w:rPr>
        <w:b/>
        <w:sz w:val="22"/>
      </w:rPr>
      <w:tab/>
    </w:r>
    <w:r w:rsidR="00283F3F">
      <w:rPr>
        <w:b/>
        <w:sz w:val="22"/>
      </w:rPr>
      <w:tab/>
    </w:r>
    <w:r>
      <w:rPr>
        <w:b/>
        <w:sz w:val="22"/>
      </w:rPr>
      <w:tab/>
    </w:r>
    <w:r w:rsidR="00C94BCA">
      <w:rPr>
        <w:b/>
        <w:sz w:val="22"/>
      </w:rPr>
      <w:tab/>
    </w:r>
    <w:r w:rsidR="00283F3F">
      <w:rPr>
        <w:sz w:val="22"/>
      </w:rPr>
      <w:t xml:space="preserve">Seite: </w:t>
    </w:r>
    <w:r w:rsidR="00283F3F">
      <w:rPr>
        <w:rStyle w:val="Seitenzahl"/>
        <w:sz w:val="22"/>
      </w:rPr>
      <w:fldChar w:fldCharType="begin"/>
    </w:r>
    <w:r w:rsidR="00283F3F">
      <w:rPr>
        <w:rStyle w:val="Seitenzahl"/>
        <w:sz w:val="22"/>
      </w:rPr>
      <w:instrText xml:space="preserve"> </w:instrText>
    </w:r>
    <w:r w:rsidR="0007549A">
      <w:rPr>
        <w:rStyle w:val="Seitenzahl"/>
        <w:sz w:val="22"/>
      </w:rPr>
      <w:instrText>PAGE</w:instrText>
    </w:r>
    <w:r w:rsidR="00283F3F">
      <w:rPr>
        <w:rStyle w:val="Seitenzahl"/>
        <w:sz w:val="22"/>
      </w:rPr>
      <w:instrText xml:space="preserve"> </w:instrText>
    </w:r>
    <w:r w:rsidR="00283F3F">
      <w:rPr>
        <w:rStyle w:val="Seitenzahl"/>
        <w:sz w:val="22"/>
      </w:rPr>
      <w:fldChar w:fldCharType="separate"/>
    </w:r>
    <w:r w:rsidR="00E17FC0">
      <w:rPr>
        <w:rStyle w:val="Seitenzahl"/>
        <w:noProof/>
        <w:sz w:val="22"/>
      </w:rPr>
      <w:t>3</w:t>
    </w:r>
    <w:r w:rsidR="00283F3F">
      <w:rPr>
        <w:rStyle w:val="Seitenzahl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3F" w:rsidRDefault="00A04BF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 xml:space="preserve">L E I S T U N G S B E S C H R E I B U N </w:t>
    </w:r>
    <w:r w:rsidR="00283F3F">
      <w:rPr>
        <w:b/>
        <w:sz w:val="28"/>
      </w:rPr>
      <w:t>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39"/>
    <w:rsid w:val="000102A1"/>
    <w:rsid w:val="0004109A"/>
    <w:rsid w:val="0007549A"/>
    <w:rsid w:val="00085ECE"/>
    <w:rsid w:val="00092339"/>
    <w:rsid w:val="00130359"/>
    <w:rsid w:val="0013556E"/>
    <w:rsid w:val="001A2400"/>
    <w:rsid w:val="001B69CE"/>
    <w:rsid w:val="00267ECF"/>
    <w:rsid w:val="00271D3D"/>
    <w:rsid w:val="00283F3F"/>
    <w:rsid w:val="003000B3"/>
    <w:rsid w:val="00375FBA"/>
    <w:rsid w:val="00454E00"/>
    <w:rsid w:val="0055763F"/>
    <w:rsid w:val="00564099"/>
    <w:rsid w:val="00576870"/>
    <w:rsid w:val="005A42D8"/>
    <w:rsid w:val="006C7D26"/>
    <w:rsid w:val="00827584"/>
    <w:rsid w:val="008328AA"/>
    <w:rsid w:val="008766F9"/>
    <w:rsid w:val="008807D3"/>
    <w:rsid w:val="008B2CF2"/>
    <w:rsid w:val="00902634"/>
    <w:rsid w:val="009051A2"/>
    <w:rsid w:val="00982B61"/>
    <w:rsid w:val="009D7784"/>
    <w:rsid w:val="009E304D"/>
    <w:rsid w:val="00A04BFF"/>
    <w:rsid w:val="00A26A2B"/>
    <w:rsid w:val="00A8651F"/>
    <w:rsid w:val="00AA10F0"/>
    <w:rsid w:val="00AC0C25"/>
    <w:rsid w:val="00B279C5"/>
    <w:rsid w:val="00B6754F"/>
    <w:rsid w:val="00B8062D"/>
    <w:rsid w:val="00BE74E7"/>
    <w:rsid w:val="00C94BCA"/>
    <w:rsid w:val="00D344C0"/>
    <w:rsid w:val="00D530A2"/>
    <w:rsid w:val="00D93FEB"/>
    <w:rsid w:val="00DE3CF5"/>
    <w:rsid w:val="00E17FC0"/>
    <w:rsid w:val="00E468BD"/>
    <w:rsid w:val="00E7458C"/>
    <w:rsid w:val="00EB00D7"/>
    <w:rsid w:val="00EF4C87"/>
    <w:rsid w:val="00F05034"/>
    <w:rsid w:val="00F5116A"/>
    <w:rsid w:val="00F80EDC"/>
    <w:rsid w:val="00F94031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78230116-1135-4291-AE50-E3DCF84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7458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7687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454E00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C94B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industrieboden-impraegnierung-rhonaston-tiw_p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boden-versiegelung-rhonaston-megatop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8C17-35B7-484C-9E92-5710FAB8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3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Gmbah</Company>
  <LinksUpToDate>false</LinksUpToDate>
  <CharactersWithSpaces>4160</CharactersWithSpaces>
  <SharedDoc>false</SharedDoc>
  <HyperlinkBase/>
  <HLinks>
    <vt:vector size="18" baseType="variant">
      <vt:variant>
        <vt:i4>3670016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http://www.chemotechnik.de/fileadmin/content/download/produktinformationen/industrieboden-impraegnierung-rhonaston-tiw_pi.pdf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Engelmann, Chris</dc:creator>
  <cp:keywords/>
  <cp:lastModifiedBy>Winterbauer, Klaus</cp:lastModifiedBy>
  <cp:revision>2</cp:revision>
  <cp:lastPrinted>2007-05-24T08:06:00Z</cp:lastPrinted>
  <dcterms:created xsi:type="dcterms:W3CDTF">2023-10-12T12:06:00Z</dcterms:created>
  <dcterms:modified xsi:type="dcterms:W3CDTF">2023-10-12T12:06:00Z</dcterms:modified>
</cp:coreProperties>
</file>