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A" w:rsidRPr="0084083F" w:rsidRDefault="0028482A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vanish/>
          <w:sz w:val="22"/>
          <w:specVanish/>
        </w:rPr>
      </w:pPr>
    </w:p>
    <w:p w:rsidR="0084083F" w:rsidRDefault="0084083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B710D3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  <w:r>
        <w:rPr>
          <w:b/>
          <w:sz w:val="22"/>
        </w:rPr>
        <w:t>Bauvorhaben:</w:t>
      </w:r>
    </w:p>
    <w:p w:rsid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82802" w:rsidRP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325A73" w:rsidRDefault="00B710D3" w:rsidP="00B82802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</w:t>
      </w:r>
      <w:r w:rsidR="00C17539">
        <w:rPr>
          <w:b/>
          <w:sz w:val="22"/>
        </w:rPr>
        <w:t>hlener F</w:t>
      </w:r>
      <w:r w:rsidR="00EC7205">
        <w:rPr>
          <w:b/>
          <w:sz w:val="22"/>
        </w:rPr>
        <w:t>ußboden:</w:t>
      </w:r>
      <w:r w:rsidR="00EC7205">
        <w:rPr>
          <w:b/>
          <w:sz w:val="22"/>
        </w:rPr>
        <w:tab/>
      </w:r>
      <w:r w:rsidR="00325A73">
        <w:rPr>
          <w:b/>
          <w:sz w:val="22"/>
        </w:rPr>
        <w:t xml:space="preserve">AgBB-geprüfter, </w:t>
      </w:r>
      <w:r w:rsidR="00633034">
        <w:rPr>
          <w:b/>
          <w:sz w:val="22"/>
        </w:rPr>
        <w:t xml:space="preserve">schwind- und spannungsarmer </w:t>
      </w:r>
    </w:p>
    <w:p w:rsidR="002C0F46" w:rsidRDefault="00325A73" w:rsidP="00D55BB8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ab/>
      </w:r>
      <w:r w:rsidR="004425A2">
        <w:rPr>
          <w:b/>
          <w:sz w:val="22"/>
        </w:rPr>
        <w:t xml:space="preserve">Industriebelag </w:t>
      </w:r>
      <w:r w:rsidR="0092040B">
        <w:rPr>
          <w:b/>
          <w:sz w:val="22"/>
        </w:rPr>
        <w:t>CT-C6</w:t>
      </w:r>
      <w:r w:rsidR="00633034">
        <w:rPr>
          <w:b/>
          <w:sz w:val="22"/>
        </w:rPr>
        <w:t>0</w:t>
      </w:r>
      <w:r w:rsidR="00FD6E29">
        <w:rPr>
          <w:b/>
          <w:sz w:val="22"/>
        </w:rPr>
        <w:t>-SW1 (SW</w:t>
      </w:r>
      <w:r w:rsidR="002C0F46">
        <w:rPr>
          <w:b/>
          <w:sz w:val="22"/>
        </w:rPr>
        <w:t>1</w:t>
      </w:r>
      <w:r w:rsidR="00FD6E29">
        <w:rPr>
          <w:b/>
          <w:sz w:val="22"/>
        </w:rPr>
        <w:t xml:space="preserve"> = </w:t>
      </w:r>
      <w:r w:rsidR="002C0F46">
        <w:rPr>
          <w:b/>
          <w:sz w:val="22"/>
        </w:rPr>
        <w:t>schwindarm</w:t>
      </w:r>
      <w:r w:rsidR="00FD6E29">
        <w:rPr>
          <w:b/>
          <w:sz w:val="22"/>
        </w:rPr>
        <w:t>)</w:t>
      </w:r>
    </w:p>
    <w:p w:rsidR="00B710D3" w:rsidRDefault="002C0F46" w:rsidP="00D55BB8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ab/>
      </w:r>
      <w:r w:rsidR="00633034">
        <w:rPr>
          <w:b/>
          <w:sz w:val="22"/>
        </w:rPr>
        <w:t>R</w:t>
      </w:r>
      <w:r w:rsidR="00B82802">
        <w:rPr>
          <w:b/>
          <w:sz w:val="22"/>
        </w:rPr>
        <w:t>HEOBOND</w:t>
      </w:r>
      <w:r w:rsidR="00B82802" w:rsidRPr="00B82802">
        <w:rPr>
          <w:rFonts w:cs="Arial"/>
          <w:b/>
          <w:sz w:val="22"/>
          <w:szCs w:val="22"/>
          <w:vertAlign w:val="superscript"/>
        </w:rPr>
        <w:t>®</w:t>
      </w:r>
      <w:r w:rsidR="00633034">
        <w:rPr>
          <w:b/>
          <w:sz w:val="22"/>
        </w:rPr>
        <w:t xml:space="preserve"> 007 </w:t>
      </w:r>
      <w:r w:rsidR="00A241EB">
        <w:rPr>
          <w:b/>
          <w:sz w:val="22"/>
        </w:rPr>
        <w:t>mit Besenstrich-Oberfläche</w:t>
      </w: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ED30EE" w:rsidRDefault="00ED30EE" w:rsidP="00740EFD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Erfahrung nach bestem Wissen erstellt. Die Angaben erfolgen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740EF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FB3EEC" w:rsidRDefault="00C17539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den statischen und konstruktiven Anford</w:t>
      </w:r>
      <w:r w:rsidRPr="00B60D42">
        <w:rPr>
          <w:sz w:val="22"/>
        </w:rPr>
        <w:t>e</w:t>
      </w:r>
      <w:r w:rsidRPr="00B60D42">
        <w:rPr>
          <w:sz w:val="22"/>
        </w:rPr>
        <w:t>rungen entsprechen</w:t>
      </w:r>
      <w:r w:rsidR="003352BC">
        <w:rPr>
          <w:sz w:val="22"/>
        </w:rPr>
        <w:t xml:space="preserve"> und soll für die Verlegung dünnschichtiger Verbundsysteme in Bezug auf die</w:t>
      </w:r>
      <w:r w:rsidR="003352BC" w:rsidRPr="003352BC">
        <w:rPr>
          <w:sz w:val="22"/>
        </w:rPr>
        <w:t xml:space="preserve"> </w:t>
      </w:r>
      <w:r w:rsidR="003352BC">
        <w:rPr>
          <w:sz w:val="22"/>
        </w:rPr>
        <w:t>Ebenheit den Anforderungen nach DIN 18202 Tabelle 3, Zeile 3 entsprechen</w:t>
      </w:r>
      <w:r w:rsidRPr="00B60D42">
        <w:rPr>
          <w:sz w:val="22"/>
        </w:rPr>
        <w:t xml:space="preserve">. </w:t>
      </w:r>
    </w:p>
    <w:p w:rsidR="002B6846" w:rsidRDefault="002B6846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C362F" w:rsidRPr="00B60D42" w:rsidRDefault="00BC362F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Mechanisches Abtragen der Oberflächenzone des Untergrundes durch Fräsen im Kreuzgang mit handgeführter Lamellenfräse.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F91791" w:rsidRDefault="00F91791" w:rsidP="00F91791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 xml:space="preserve">Gesamt: 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</w:r>
      <w:r w:rsidR="009659FD">
        <w:rPr>
          <w:sz w:val="22"/>
          <w:szCs w:val="22"/>
        </w:rPr>
        <w:t>O</w:t>
      </w:r>
      <w:r>
        <w:rPr>
          <w:sz w:val="22"/>
          <w:szCs w:val="22"/>
        </w:rPr>
        <w:t>berflächenabtrag durch Fräsen im Kreuzgang mit 400 kg-Lamellenfräse mit Fahrantrieb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Oberflächenabtrag bis 5 mm mit Kaltfräse / Straßenfräse</w:t>
      </w: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Oberflächenabtrag bis 10 mm mit Kaltfräse / Straßenfräse</w:t>
      </w: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Oberflächenabtrag je weitere 10 mm mit Kaltfräse / Straßenfräse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91791" w:rsidRDefault="00F91791" w:rsidP="00F9179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CB1643" w:rsidRDefault="00CB1643" w:rsidP="00CB164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CB1643" w:rsidRDefault="00CB1643" w:rsidP="00CB164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 durch Einschneiden mit Trennscheibe oder Fugenschneider zu begrenzen, um eine saubere, geradlinige Anarbeitungskante / Arbeitsfuge zu erreichen. Anlegen von Begrenzungsschnitten im Übergang an Bestandsflächen und/oder Arbeitsabschnitten. Festlegung der Schnitte in Abstimmung mit dem Auftraggeber. Schnitttiefe je nach Einbaudicke des Verbundestrichs, mind. jedoch ca. 20 mm.</w:t>
      </w: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  <w:szCs w:val="22"/>
        </w:rPr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F91791" w:rsidRDefault="00F91791" w:rsidP="00F91791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CB1643" w:rsidRDefault="00CB1643" w:rsidP="00F91791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 xml:space="preserve">Der Untergrund muss fest, sauber, saugfähig (offenporig) und frei von Rissen, ablösbaren Bestandteilen und Verschmutzungen jeglicher Art sein! </w:t>
      </w:r>
    </w:p>
    <w:p w:rsidR="00F91791" w:rsidRDefault="00F91791" w:rsidP="00F9179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muss für die zu erwartende Beanspruchung ausreichende Festigkeit, insbesondere gute Oberflächenfestigkeit und ausreichende Rauheit 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F91791" w:rsidRDefault="00F91791" w:rsidP="00F91791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91791" w:rsidRDefault="00F91791" w:rsidP="00F917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Verlegebeginn vom Auftragnehmer zu überprüfen.</w:t>
      </w:r>
    </w:p>
    <w:p w:rsidR="00B82802" w:rsidRDefault="00B82802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B82802" w:rsidRDefault="00B82802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C17539" w:rsidRPr="00C36D48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i/>
          <w:sz w:val="22"/>
          <w:u w:val="single"/>
        </w:rPr>
        <w:t>Eventualposition: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Untergrundvorbereitung:</w:t>
      </w:r>
      <w:r w:rsidRPr="00B60D42">
        <w:rPr>
          <w:sz w:val="22"/>
        </w:rPr>
        <w:tab/>
        <w:t>Risse im Untergrund (ohne Bewegung) durch Aufkratzen oder Ei</w:t>
      </w:r>
      <w:r w:rsidRPr="00B60D42">
        <w:rPr>
          <w:sz w:val="22"/>
        </w:rPr>
        <w:t>n</w:t>
      </w:r>
      <w:r w:rsidRPr="00B60D42">
        <w:rPr>
          <w:sz w:val="22"/>
        </w:rPr>
        <w:t>schneiden mit Trennscheibe erweitern. Lose Teile entfernen. Risse und Rissflanken durch Staubsauger und/oder Druckluft entsta</w:t>
      </w:r>
      <w:r w:rsidRPr="00B60D42">
        <w:rPr>
          <w:sz w:val="22"/>
        </w:rPr>
        <w:t>u</w:t>
      </w:r>
      <w:r w:rsidRPr="00B60D42">
        <w:rPr>
          <w:sz w:val="22"/>
        </w:rPr>
        <w:t xml:space="preserve">ben. </w:t>
      </w:r>
      <w:r w:rsidRPr="00B60D42">
        <w:rPr>
          <w:sz w:val="22"/>
        </w:rPr>
        <w:br/>
        <w:t xml:space="preserve">Kraftbündiger Rissverschluss mit Reaktionsharz </w:t>
      </w:r>
      <w:r w:rsidR="00472985">
        <w:rPr>
          <w:sz w:val="22"/>
        </w:rPr>
        <w:br/>
      </w:r>
      <w:hyperlink r:id="rId7" w:history="1">
        <w:r w:rsidRPr="005B1F5A">
          <w:rPr>
            <w:rStyle w:val="Hyperlink"/>
            <w:b/>
            <w:sz w:val="22"/>
          </w:rPr>
          <w:t>R</w:t>
        </w:r>
        <w:r w:rsidR="00B82802" w:rsidRPr="005B1F5A">
          <w:rPr>
            <w:rStyle w:val="Hyperlink"/>
            <w:b/>
            <w:sz w:val="22"/>
          </w:rPr>
          <w:t>HONASTO</w:t>
        </w:r>
        <w:r w:rsidR="00B82802" w:rsidRPr="005B1F5A">
          <w:rPr>
            <w:rStyle w:val="Hyperlink"/>
            <w:b/>
            <w:sz w:val="22"/>
          </w:rPr>
          <w:t>N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</w:rPr>
          <w:t xml:space="preserve"> UVL</w:t>
        </w:r>
      </w:hyperlink>
      <w:r w:rsidRPr="00B60D42">
        <w:rPr>
          <w:sz w:val="22"/>
        </w:rPr>
        <w:t>. Rissoberfläche mit Quarzsand abstreuen.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..................lfm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C17539" w:rsidRPr="00633034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C17539" w:rsidRPr="00633034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D55BB8" w:rsidRDefault="00A16BF0" w:rsidP="00D55BB8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="00D55BB8" w:rsidRPr="00B83ECF">
        <w:rPr>
          <w:sz w:val="22"/>
        </w:rPr>
        <w:t xml:space="preserve">Anfeuchten/Vornässen des Untergrunds </w:t>
      </w:r>
      <w:r w:rsidR="00D55BB8">
        <w:rPr>
          <w:sz w:val="22"/>
        </w:rPr>
        <w:t>sowie</w:t>
      </w:r>
      <w:r w:rsidR="00D55BB8" w:rsidRPr="00B83ECF">
        <w:rPr>
          <w:b/>
          <w:sz w:val="22"/>
        </w:rPr>
        <w:t xml:space="preserve"> </w:t>
      </w:r>
      <w:r w:rsidR="00D55BB8" w:rsidRPr="00B83ECF">
        <w:rPr>
          <w:sz w:val="22"/>
        </w:rPr>
        <w:t xml:space="preserve">Aufbringen und Einbürsten der mineralischen, werksgemischten </w:t>
      </w:r>
    </w:p>
    <w:p w:rsidR="00D55BB8" w:rsidRDefault="00D55BB8" w:rsidP="00D55BB8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>
        <w:rPr>
          <w:b/>
          <w:sz w:val="22"/>
        </w:rPr>
        <w:tab/>
      </w:r>
      <w:hyperlink r:id="rId8" w:history="1">
        <w:r>
          <w:rPr>
            <w:rStyle w:val="Hyperlink"/>
            <w:b/>
            <w:sz w:val="22"/>
          </w:rPr>
          <w:t>RHEODUR</w:t>
        </w:r>
        <w:r>
          <w:rPr>
            <w:rStyle w:val="Hyperlink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b/>
            <w:sz w:val="22"/>
          </w:rPr>
          <w:t xml:space="preserve"> System-Haftbrücke</w:t>
        </w:r>
      </w:hyperlink>
      <w:r>
        <w:rPr>
          <w:sz w:val="22"/>
        </w:rPr>
        <w:t xml:space="preserve"> </w:t>
      </w:r>
      <w:r w:rsidRPr="00B83ECF">
        <w:rPr>
          <w:sz w:val="22"/>
        </w:rPr>
        <w:t xml:space="preserve"> auf den</w:t>
      </w:r>
      <w:r>
        <w:rPr>
          <w:sz w:val="22"/>
        </w:rPr>
        <w:t xml:space="preserve"> mattfeuchten</w:t>
      </w:r>
      <w:r w:rsidRPr="00B83ECF">
        <w:rPr>
          <w:sz w:val="22"/>
        </w:rPr>
        <w:t xml:space="preserve"> Untergrund (Pfützenbildung vermeiden!). Herstellung der System</w:t>
      </w:r>
      <w:r>
        <w:rPr>
          <w:sz w:val="22"/>
        </w:rPr>
        <w:t>-H</w:t>
      </w:r>
      <w:r w:rsidRPr="00B83ECF">
        <w:rPr>
          <w:sz w:val="22"/>
        </w:rPr>
        <w:t>aftbrücke entsprechend Produktinfo</w:t>
      </w:r>
      <w:r w:rsidRPr="00B83ECF">
        <w:rPr>
          <w:sz w:val="22"/>
        </w:rPr>
        <w:t>r</w:t>
      </w:r>
      <w:r>
        <w:rPr>
          <w:sz w:val="22"/>
        </w:rPr>
        <w:t>mation.</w:t>
      </w:r>
    </w:p>
    <w:p w:rsidR="00D55BB8" w:rsidRPr="00B60D42" w:rsidRDefault="00D55BB8" w:rsidP="00D55BB8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>
        <w:rPr>
          <w:sz w:val="22"/>
        </w:rPr>
        <w:t>:</w:t>
      </w:r>
      <w:r w:rsidRPr="00B60D42">
        <w:rPr>
          <w:sz w:val="22"/>
        </w:rPr>
        <w:tab/>
        <w:t xml:space="preserve">ca. </w:t>
      </w:r>
      <w:r>
        <w:rPr>
          <w:sz w:val="22"/>
        </w:rPr>
        <w:t xml:space="preserve">1,8 </w:t>
      </w:r>
      <w:r w:rsidRPr="00B60D42">
        <w:rPr>
          <w:sz w:val="22"/>
        </w:rPr>
        <w:t>kg/m² (Je nach Rau</w:t>
      </w:r>
      <w:r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D55BB8" w:rsidRPr="00B60D42" w:rsidRDefault="00D55BB8" w:rsidP="00D55BB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Pr="00B60D42" w:rsidRDefault="00485CF7" w:rsidP="00D55BB8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  <w:szCs w:val="22"/>
        </w:rPr>
      </w:pPr>
    </w:p>
    <w:p w:rsidR="00C17539" w:rsidRPr="00B60D42" w:rsidRDefault="00AA7D53" w:rsidP="00C17539">
      <w:pPr>
        <w:tabs>
          <w:tab w:val="left" w:pos="3686"/>
          <w:tab w:val="left" w:pos="5954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Industriebelag</w:t>
      </w:r>
      <w:r w:rsidR="00C17539" w:rsidRPr="00B60D42">
        <w:rPr>
          <w:b/>
          <w:sz w:val="22"/>
          <w:szCs w:val="22"/>
        </w:rPr>
        <w:t>:</w:t>
      </w:r>
      <w:r w:rsidR="00C17539" w:rsidRPr="00B60D42">
        <w:rPr>
          <w:b/>
          <w:sz w:val="22"/>
          <w:szCs w:val="22"/>
        </w:rPr>
        <w:tab/>
      </w:r>
      <w:r w:rsidR="00186910" w:rsidRPr="00186910">
        <w:rPr>
          <w:sz w:val="22"/>
          <w:szCs w:val="22"/>
        </w:rPr>
        <w:t xml:space="preserve">ca. </w:t>
      </w:r>
      <w:r w:rsidR="00D45DB9" w:rsidRPr="00186910">
        <w:rPr>
          <w:sz w:val="22"/>
          <w:szCs w:val="22"/>
        </w:rPr>
        <w:t xml:space="preserve">15 </w:t>
      </w:r>
      <w:r w:rsidR="00C17539" w:rsidRPr="00186910">
        <w:rPr>
          <w:sz w:val="22"/>
          <w:szCs w:val="22"/>
        </w:rPr>
        <w:t>m</w:t>
      </w:r>
      <w:r w:rsidR="00C17539" w:rsidRPr="00B60D42">
        <w:rPr>
          <w:sz w:val="22"/>
          <w:szCs w:val="22"/>
        </w:rPr>
        <w:t>m dicken</w:t>
      </w:r>
      <w:r w:rsidR="00FF566B">
        <w:rPr>
          <w:sz w:val="22"/>
          <w:szCs w:val="22"/>
        </w:rPr>
        <w:t>,</w:t>
      </w:r>
      <w:r w:rsidR="00C17539" w:rsidRPr="00B60D42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 xml:space="preserve">schnell </w:t>
      </w:r>
      <w:r w:rsidR="00186910">
        <w:rPr>
          <w:sz w:val="22"/>
          <w:szCs w:val="22"/>
        </w:rPr>
        <w:t>und spannungs</w:t>
      </w:r>
      <w:r w:rsidR="005B3569">
        <w:rPr>
          <w:sz w:val="22"/>
          <w:szCs w:val="22"/>
        </w:rPr>
        <w:t>arm</w:t>
      </w:r>
      <w:r w:rsidR="00186910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>erhärtende</w:t>
      </w:r>
      <w:r w:rsidR="00186910">
        <w:rPr>
          <w:sz w:val="22"/>
          <w:szCs w:val="22"/>
        </w:rPr>
        <w:t>n</w:t>
      </w:r>
      <w:r w:rsidR="0010638A">
        <w:rPr>
          <w:sz w:val="22"/>
          <w:szCs w:val="22"/>
        </w:rPr>
        <w:t xml:space="preserve"> </w:t>
      </w:r>
      <w:r w:rsidR="00D45DB9">
        <w:rPr>
          <w:sz w:val="22"/>
          <w:szCs w:val="22"/>
        </w:rPr>
        <w:t>Industriebelag</w:t>
      </w:r>
      <w:r w:rsidR="00C17539" w:rsidRPr="00B60D42">
        <w:rPr>
          <w:sz w:val="22"/>
          <w:szCs w:val="22"/>
        </w:rPr>
        <w:t xml:space="preserve"> </w:t>
      </w:r>
      <w:r w:rsidR="00EC7205">
        <w:rPr>
          <w:sz w:val="22"/>
          <w:szCs w:val="22"/>
        </w:rPr>
        <w:t>CT-C</w:t>
      </w:r>
      <w:r w:rsidR="00205E36">
        <w:rPr>
          <w:sz w:val="22"/>
          <w:szCs w:val="22"/>
        </w:rPr>
        <w:t>6</w:t>
      </w:r>
      <w:r w:rsidR="00EC7205">
        <w:rPr>
          <w:sz w:val="22"/>
          <w:szCs w:val="22"/>
        </w:rPr>
        <w:t>0</w:t>
      </w:r>
      <w:r w:rsidR="00FD6E29">
        <w:rPr>
          <w:sz w:val="22"/>
          <w:szCs w:val="22"/>
        </w:rPr>
        <w:t>-SW1</w:t>
      </w:r>
      <w:r w:rsidR="00C17539" w:rsidRPr="00B60D42">
        <w:rPr>
          <w:sz w:val="22"/>
          <w:szCs w:val="22"/>
        </w:rPr>
        <w:t xml:space="preserve"> aus</w:t>
      </w:r>
      <w:r w:rsidR="00186910" w:rsidRPr="00B60D42">
        <w:rPr>
          <w:sz w:val="22"/>
          <w:szCs w:val="22"/>
        </w:rPr>
        <w:t xml:space="preserve"> </w:t>
      </w:r>
      <w:r w:rsidR="00E2360A">
        <w:rPr>
          <w:sz w:val="22"/>
          <w:szCs w:val="22"/>
        </w:rPr>
        <w:t xml:space="preserve">ternärem, </w:t>
      </w:r>
      <w:r w:rsidR="00E9701B">
        <w:rPr>
          <w:sz w:val="22"/>
          <w:szCs w:val="22"/>
        </w:rPr>
        <w:t xml:space="preserve">mineralischem </w:t>
      </w:r>
      <w:r w:rsidR="00186910">
        <w:rPr>
          <w:sz w:val="22"/>
          <w:szCs w:val="22"/>
        </w:rPr>
        <w:t xml:space="preserve">Werktrockenmörtel </w:t>
      </w:r>
      <w:hyperlink r:id="rId9" w:history="1">
        <w:r w:rsidR="00C17539" w:rsidRPr="005B1F5A">
          <w:rPr>
            <w:rStyle w:val="Hyperlink"/>
            <w:b/>
            <w:sz w:val="22"/>
            <w:szCs w:val="22"/>
          </w:rPr>
          <w:t>R</w:t>
        </w:r>
        <w:r w:rsidR="00B82802" w:rsidRPr="005B1F5A">
          <w:rPr>
            <w:rStyle w:val="Hyperlink"/>
            <w:b/>
            <w:sz w:val="22"/>
            <w:szCs w:val="22"/>
          </w:rPr>
          <w:t>HEOBOND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D45DB9" w:rsidRPr="005B1F5A">
          <w:rPr>
            <w:rStyle w:val="Hyperlink"/>
            <w:b/>
            <w:sz w:val="22"/>
            <w:szCs w:val="22"/>
          </w:rPr>
          <w:t xml:space="preserve"> 007</w:t>
        </w:r>
      </w:hyperlink>
      <w:r w:rsidR="00C17539" w:rsidRPr="00B60D42">
        <w:rPr>
          <w:sz w:val="22"/>
          <w:szCs w:val="22"/>
        </w:rPr>
        <w:t xml:space="preserve"> </w:t>
      </w:r>
      <w:r w:rsidR="00D45DB9">
        <w:rPr>
          <w:sz w:val="22"/>
          <w:szCs w:val="22"/>
        </w:rPr>
        <w:t xml:space="preserve">in selbst verdichtender Konsistenz </w:t>
      </w:r>
      <w:r w:rsidR="00C17539" w:rsidRPr="00B60D42">
        <w:rPr>
          <w:sz w:val="22"/>
          <w:szCs w:val="22"/>
        </w:rPr>
        <w:t>ein</w:t>
      </w:r>
      <w:r w:rsidR="00D45DB9">
        <w:rPr>
          <w:sz w:val="22"/>
          <w:szCs w:val="22"/>
        </w:rPr>
        <w:t xml:space="preserve">bauen </w:t>
      </w:r>
      <w:r w:rsidR="00C17539" w:rsidRPr="00B60D42">
        <w:rPr>
          <w:sz w:val="22"/>
          <w:szCs w:val="22"/>
        </w:rPr>
        <w:t>und h</w:t>
      </w:r>
      <w:r w:rsidR="00C17539" w:rsidRPr="00B60D42">
        <w:rPr>
          <w:sz w:val="22"/>
          <w:szCs w:val="22"/>
        </w:rPr>
        <w:t>ö</w:t>
      </w:r>
      <w:r w:rsidR="00C17539" w:rsidRPr="00B60D42">
        <w:rPr>
          <w:sz w:val="22"/>
          <w:szCs w:val="22"/>
        </w:rPr>
        <w:t xml:space="preserve">hengenau </w:t>
      </w:r>
      <w:r w:rsidR="00186910">
        <w:rPr>
          <w:sz w:val="22"/>
          <w:szCs w:val="22"/>
        </w:rPr>
        <w:t xml:space="preserve">gemäß </w:t>
      </w:r>
      <w:r w:rsidR="00C17539">
        <w:rPr>
          <w:sz w:val="22"/>
          <w:szCs w:val="22"/>
        </w:rPr>
        <w:t xml:space="preserve">Anforderungen </w:t>
      </w:r>
      <w:r w:rsidR="00186910">
        <w:rPr>
          <w:sz w:val="22"/>
          <w:szCs w:val="22"/>
        </w:rPr>
        <w:t xml:space="preserve">nach </w:t>
      </w:r>
      <w:r w:rsidR="00EC7205">
        <w:rPr>
          <w:sz w:val="22"/>
          <w:szCs w:val="22"/>
        </w:rPr>
        <w:t>DIN 18202, Tab</w:t>
      </w:r>
      <w:r w:rsidR="00472985">
        <w:rPr>
          <w:sz w:val="22"/>
          <w:szCs w:val="22"/>
        </w:rPr>
        <w:t>elle</w:t>
      </w:r>
      <w:r w:rsidR="00C17539">
        <w:rPr>
          <w:sz w:val="22"/>
          <w:szCs w:val="22"/>
        </w:rPr>
        <w:t xml:space="preserve"> 3, Zeile 3 </w:t>
      </w:r>
      <w:r w:rsidR="00C17539" w:rsidRPr="00B60D42">
        <w:rPr>
          <w:sz w:val="22"/>
          <w:szCs w:val="22"/>
        </w:rPr>
        <w:t xml:space="preserve">abziehen. Mischungsherstellung </w:t>
      </w:r>
      <w:r w:rsidR="00485CF7">
        <w:rPr>
          <w:sz w:val="22"/>
          <w:szCs w:val="22"/>
        </w:rPr>
        <w:t xml:space="preserve">im Zwangsmischer </w:t>
      </w:r>
      <w:r w:rsidR="00C17539" w:rsidRPr="00B60D42">
        <w:rPr>
          <w:sz w:val="22"/>
          <w:szCs w:val="22"/>
        </w:rPr>
        <w:t>gemäß Produktinformat</w:t>
      </w:r>
      <w:r w:rsidR="00C17539" w:rsidRPr="00B60D42">
        <w:rPr>
          <w:sz w:val="22"/>
          <w:szCs w:val="22"/>
        </w:rPr>
        <w:t>i</w:t>
      </w:r>
      <w:r w:rsidR="00C17539" w:rsidRPr="00B60D42">
        <w:rPr>
          <w:sz w:val="22"/>
          <w:szCs w:val="22"/>
        </w:rPr>
        <w:t>on.</w:t>
      </w:r>
    </w:p>
    <w:p w:rsidR="00AE0E2C" w:rsidRDefault="00AE0E2C" w:rsidP="00AE0E2C">
      <w:pPr>
        <w:tabs>
          <w:tab w:val="left" w:pos="3686"/>
          <w:tab w:val="left" w:pos="5954"/>
        </w:tabs>
        <w:rPr>
          <w:sz w:val="22"/>
          <w:szCs w:val="22"/>
        </w:rPr>
      </w:pPr>
    </w:p>
    <w:p w:rsidR="004B1CFB" w:rsidRDefault="00AE0E2C" w:rsidP="00A52DDA">
      <w:pPr>
        <w:tabs>
          <w:tab w:val="left" w:pos="3686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0E2C" w:rsidRPr="00AE0E2C" w:rsidRDefault="004B1CFB" w:rsidP="00A52DDA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AE0E2C" w:rsidRPr="00AE0E2C">
        <w:rPr>
          <w:sz w:val="22"/>
          <w:szCs w:val="22"/>
          <w:u w:val="single"/>
        </w:rPr>
        <w:t>Verbrauch pro 10 mm Einbaudicke:</w:t>
      </w:r>
    </w:p>
    <w:p w:rsidR="00AE0E2C" w:rsidRDefault="00AE0E2C" w:rsidP="003B1C66">
      <w:pPr>
        <w:tabs>
          <w:tab w:val="left" w:pos="3686"/>
          <w:tab w:val="left" w:pos="5954"/>
          <w:tab w:val="left" w:pos="7655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hyperlink r:id="rId10" w:history="1">
        <w:r w:rsidR="001F3283" w:rsidRPr="005B1F5A">
          <w:rPr>
            <w:rStyle w:val="Hyperlink"/>
            <w:b/>
            <w:sz w:val="22"/>
            <w:szCs w:val="22"/>
          </w:rPr>
          <w:t xml:space="preserve">Werktrockenmörtel </w:t>
        </w:r>
        <w:r w:rsidR="005B1F5A" w:rsidRPr="005B1F5A">
          <w:rPr>
            <w:rStyle w:val="Hyperlink"/>
            <w:b/>
            <w:sz w:val="22"/>
            <w:szCs w:val="22"/>
          </w:rPr>
          <w:t>RHEO</w:t>
        </w:r>
        <w:r w:rsidR="005B1F5A" w:rsidRPr="005B1F5A">
          <w:rPr>
            <w:rStyle w:val="Hyperlink"/>
            <w:b/>
            <w:sz w:val="22"/>
            <w:szCs w:val="22"/>
          </w:rPr>
          <w:t>B</w:t>
        </w:r>
        <w:r w:rsidR="005B1F5A" w:rsidRPr="005B1F5A">
          <w:rPr>
            <w:rStyle w:val="Hyperlink"/>
            <w:b/>
            <w:sz w:val="22"/>
            <w:szCs w:val="22"/>
          </w:rPr>
          <w:t>OND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A52DDA" w:rsidRPr="005B1F5A">
          <w:rPr>
            <w:rStyle w:val="Hyperlink"/>
            <w:b/>
            <w:sz w:val="22"/>
            <w:szCs w:val="22"/>
          </w:rPr>
          <w:t xml:space="preserve"> 007</w:t>
        </w:r>
      </w:hyperlink>
      <w:r>
        <w:rPr>
          <w:sz w:val="22"/>
          <w:szCs w:val="22"/>
        </w:rPr>
        <w:tab/>
      </w:r>
      <w:r w:rsidR="003B1C66">
        <w:rPr>
          <w:sz w:val="22"/>
          <w:szCs w:val="22"/>
        </w:rPr>
        <w:tab/>
      </w:r>
      <w:r w:rsidR="001F3283">
        <w:rPr>
          <w:sz w:val="22"/>
          <w:szCs w:val="22"/>
        </w:rPr>
        <w:t xml:space="preserve">        </w:t>
      </w:r>
      <w:r>
        <w:rPr>
          <w:sz w:val="22"/>
          <w:szCs w:val="22"/>
        </w:rPr>
        <w:t>ca.</w:t>
      </w:r>
      <w:r w:rsidR="003B1C6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A52DDA">
        <w:rPr>
          <w:sz w:val="22"/>
          <w:szCs w:val="22"/>
        </w:rPr>
        <w:t>2</w:t>
      </w:r>
      <w:r w:rsidR="000577B8">
        <w:rPr>
          <w:sz w:val="22"/>
          <w:szCs w:val="22"/>
        </w:rPr>
        <w:t xml:space="preserve"> </w:t>
      </w:r>
      <w:r>
        <w:rPr>
          <w:sz w:val="22"/>
          <w:szCs w:val="22"/>
        </w:rPr>
        <w:t>kg/</w:t>
      </w:r>
      <w:r w:rsidRPr="000577B8">
        <w:rPr>
          <w:sz w:val="22"/>
          <w:szCs w:val="22"/>
        </w:rPr>
        <w:t>m</w:t>
      </w:r>
      <w:r w:rsidR="000577B8" w:rsidRPr="000577B8">
        <w:rPr>
          <w:sz w:val="22"/>
          <w:szCs w:val="22"/>
          <w:vertAlign w:val="superscript"/>
        </w:rPr>
        <w:t>2</w:t>
      </w:r>
    </w:p>
    <w:p w:rsidR="00AE0E2C" w:rsidRDefault="00AE0E2C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566B" w:rsidRDefault="00FF566B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  <w:r w:rsidRPr="00FF566B">
        <w:rPr>
          <w:sz w:val="22"/>
          <w:szCs w:val="22"/>
        </w:rPr>
        <w:tab/>
      </w:r>
      <w:r w:rsidRPr="00FF566B">
        <w:rPr>
          <w:sz w:val="22"/>
          <w:szCs w:val="22"/>
          <w:u w:val="single"/>
        </w:rPr>
        <w:t>Anforderungen:</w:t>
      </w:r>
    </w:p>
    <w:p w:rsidR="004B171C" w:rsidRDefault="004B171C" w:rsidP="004B171C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  <w:t xml:space="preserve">- </w:t>
      </w:r>
      <w:r w:rsidRPr="00D66DB3">
        <w:rPr>
          <w:sz w:val="22"/>
          <w:szCs w:val="22"/>
        </w:rPr>
        <w:t>Gesundheitsschutz</w:t>
      </w:r>
      <w:r>
        <w:rPr>
          <w:sz w:val="22"/>
          <w:szCs w:val="22"/>
        </w:rPr>
        <w:t xml:space="preserve"> &amp;  </w:t>
      </w:r>
      <w:r w:rsidRPr="00D66DB3">
        <w:rPr>
          <w:sz w:val="22"/>
          <w:szCs w:val="22"/>
        </w:rPr>
        <w:t>Emissionsverhalten</w:t>
      </w:r>
      <w:r>
        <w:rPr>
          <w:sz w:val="22"/>
          <w:szCs w:val="22"/>
        </w:rPr>
        <w:t>:</w:t>
      </w:r>
    </w:p>
    <w:p w:rsidR="004B171C" w:rsidRDefault="004B171C" w:rsidP="004B171C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>Anerkannter Nachweis für die Verwendung von Bauprodukten in                     Innenräumen nach AgBB-Bewertungsschema</w:t>
      </w:r>
    </w:p>
    <w:p w:rsidR="00325A73" w:rsidRDefault="00325A73" w:rsidP="00325A73">
      <w:pPr>
        <w:tabs>
          <w:tab w:val="left" w:pos="3686"/>
          <w:tab w:val="left" w:pos="6237"/>
          <w:tab w:val="right" w:pos="9072"/>
        </w:tabs>
        <w:ind w:left="3686" w:hanging="3686"/>
        <w:rPr>
          <w:sz w:val="22"/>
        </w:rPr>
      </w:pPr>
    </w:p>
    <w:p w:rsidR="00325A73" w:rsidRPr="00FF566B" w:rsidRDefault="00325A73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</w:p>
    <w:p w:rsidR="00FF566B" w:rsidRDefault="00FF566B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 w:rsidR="00325A73">
        <w:rPr>
          <w:sz w:val="22"/>
          <w:szCs w:val="22"/>
        </w:rPr>
        <w:tab/>
      </w:r>
      <w:r>
        <w:rPr>
          <w:sz w:val="22"/>
          <w:szCs w:val="22"/>
        </w:rPr>
        <w:t xml:space="preserve">nach </w:t>
      </w:r>
      <w:r w:rsidR="00325A73">
        <w:rPr>
          <w:sz w:val="22"/>
          <w:szCs w:val="22"/>
        </w:rPr>
        <w:t xml:space="preserve">  </w:t>
      </w:r>
      <w:r>
        <w:rPr>
          <w:sz w:val="22"/>
          <w:szCs w:val="22"/>
        </w:rPr>
        <w:t>1 Tag:</w:t>
      </w:r>
      <w:r>
        <w:rPr>
          <w:sz w:val="22"/>
          <w:szCs w:val="22"/>
        </w:rPr>
        <w:tab/>
      </w:r>
      <w:r w:rsidR="00FD6E29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</w:t>
      </w:r>
      <w:r w:rsidR="00D43183">
        <w:rPr>
          <w:sz w:val="22"/>
          <w:szCs w:val="22"/>
        </w:rPr>
        <w:t>4</w:t>
      </w:r>
      <w:r>
        <w:rPr>
          <w:sz w:val="22"/>
          <w:szCs w:val="22"/>
        </w:rPr>
        <w:t>0 N/mm²</w:t>
      </w:r>
    </w:p>
    <w:p w:rsidR="00472985" w:rsidRDefault="00472985" w:rsidP="00472985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3 Tagen:</w:t>
      </w:r>
      <w:r>
        <w:rPr>
          <w:sz w:val="22"/>
          <w:szCs w:val="22"/>
        </w:rPr>
        <w:tab/>
      </w:r>
      <w:r w:rsidR="00FD6E29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50 N/mm²</w:t>
      </w:r>
    </w:p>
    <w:p w:rsidR="00472985" w:rsidRDefault="00472985" w:rsidP="00472985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28 Tagen:</w:t>
      </w:r>
      <w:r>
        <w:rPr>
          <w:sz w:val="22"/>
          <w:szCs w:val="22"/>
        </w:rPr>
        <w:tab/>
      </w:r>
      <w:r w:rsidR="00FD6E29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60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1 Tag:</w:t>
      </w:r>
      <w:r w:rsidR="00FD6E29" w:rsidRPr="00FD6E29">
        <w:rPr>
          <w:rFonts w:cs="Arial"/>
          <w:sz w:val="22"/>
          <w:szCs w:val="22"/>
        </w:rPr>
        <w:t xml:space="preserve"> </w:t>
      </w:r>
      <w:r w:rsidR="00FD6E29">
        <w:rPr>
          <w:rFonts w:cs="Arial"/>
          <w:sz w:val="22"/>
          <w:szCs w:val="22"/>
        </w:rPr>
        <w:t xml:space="preserve">     ≥</w:t>
      </w:r>
      <w:r>
        <w:rPr>
          <w:sz w:val="22"/>
          <w:szCs w:val="22"/>
        </w:rPr>
        <w:tab/>
        <w:t>4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3 Tagen:</w:t>
      </w:r>
      <w:r w:rsidR="00FD6E29" w:rsidRPr="00FD6E29">
        <w:rPr>
          <w:rFonts w:cs="Arial"/>
          <w:sz w:val="22"/>
          <w:szCs w:val="22"/>
        </w:rPr>
        <w:t xml:space="preserve"> </w:t>
      </w:r>
      <w:r w:rsidR="00FD6E29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6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28 Tagen:</w:t>
      </w:r>
      <w:r w:rsidR="00FD6E29" w:rsidRPr="00FD6E29">
        <w:rPr>
          <w:rFonts w:cs="Arial"/>
          <w:sz w:val="22"/>
          <w:szCs w:val="22"/>
        </w:rPr>
        <w:t xml:space="preserve"> </w:t>
      </w:r>
      <w:r w:rsidR="00FD6E29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7 N/mm²</w:t>
      </w:r>
    </w:p>
    <w:p w:rsidR="00FF566B" w:rsidRDefault="00FF566B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Oberflächenzugfestigkeit</w:t>
      </w:r>
      <w:r w:rsidR="00325A73">
        <w:rPr>
          <w:sz w:val="22"/>
          <w:szCs w:val="22"/>
        </w:rPr>
        <w:tab/>
      </w:r>
      <w:r>
        <w:rPr>
          <w:sz w:val="22"/>
          <w:szCs w:val="22"/>
        </w:rPr>
        <w:t xml:space="preserve">nach </w:t>
      </w:r>
      <w:r w:rsidR="00325A73">
        <w:rPr>
          <w:sz w:val="22"/>
          <w:szCs w:val="22"/>
        </w:rPr>
        <w:t xml:space="preserve">  3</w:t>
      </w:r>
      <w:r>
        <w:rPr>
          <w:sz w:val="22"/>
          <w:szCs w:val="22"/>
        </w:rPr>
        <w:t xml:space="preserve"> Tag</w:t>
      </w:r>
      <w:r w:rsidR="00325A73">
        <w:rPr>
          <w:sz w:val="22"/>
          <w:szCs w:val="22"/>
        </w:rPr>
        <w:t>en</w:t>
      </w:r>
      <w:r>
        <w:rPr>
          <w:sz w:val="22"/>
          <w:szCs w:val="22"/>
        </w:rPr>
        <w:t xml:space="preserve">: </w:t>
      </w:r>
      <w:r w:rsidR="00FD6E2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FD6E29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1,5 N/mm²</w:t>
      </w:r>
    </w:p>
    <w:p w:rsidR="00C17539" w:rsidRDefault="00151CDB" w:rsidP="00C17539">
      <w:pPr>
        <w:tabs>
          <w:tab w:val="left" w:pos="3686"/>
          <w:tab w:val="right" w:pos="8931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Schleifverschleiß (EN 13892-3): </w:t>
      </w:r>
      <w:r>
        <w:rPr>
          <w:sz w:val="22"/>
          <w:szCs w:val="22"/>
        </w:rPr>
        <w:tab/>
        <w:t xml:space="preserve">             </w:t>
      </w:r>
      <w:r w:rsidR="00780BD3">
        <w:rPr>
          <w:sz w:val="22"/>
          <w:szCs w:val="22"/>
        </w:rPr>
        <w:t xml:space="preserve"> </w:t>
      </w:r>
      <w:r>
        <w:rPr>
          <w:sz w:val="22"/>
          <w:szCs w:val="22"/>
        </w:rPr>
        <w:t>ca. 7 cm³/50 cm²</w:t>
      </w:r>
    </w:p>
    <w:p w:rsidR="00FD6E29" w:rsidRDefault="0059610C" w:rsidP="00FD6E2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  <w:szCs w:val="22"/>
        </w:rPr>
        <w:tab/>
      </w:r>
      <w:r w:rsidR="00FD6E29">
        <w:rPr>
          <w:b/>
          <w:sz w:val="22"/>
        </w:rPr>
        <w:t xml:space="preserve">Schwindklasse (DIN 18560-1):    </w:t>
      </w:r>
      <w:r w:rsidR="00780BD3">
        <w:rPr>
          <w:b/>
          <w:sz w:val="22"/>
        </w:rPr>
        <w:t xml:space="preserve">      </w:t>
      </w:r>
      <w:r w:rsidR="00FD6E29">
        <w:rPr>
          <w:b/>
          <w:sz w:val="22"/>
        </w:rPr>
        <w:t>SW1 (schwindarm)</w:t>
      </w:r>
    </w:p>
    <w:p w:rsidR="00FD6E29" w:rsidRPr="008768A8" w:rsidRDefault="00FD6E29" w:rsidP="00FD6E2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Schwindmaß (DIN EN 13892-9)</w:t>
      </w:r>
      <w:r w:rsidR="000E6248">
        <w:rPr>
          <w:sz w:val="22"/>
        </w:rPr>
        <w:t xml:space="preserve">    </w:t>
      </w:r>
      <w:r>
        <w:rPr>
          <w:sz w:val="22"/>
        </w:rPr>
        <w:t xml:space="preserve">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59610C" w:rsidRDefault="0059610C" w:rsidP="00C17539">
      <w:pPr>
        <w:tabs>
          <w:tab w:val="left" w:pos="3686"/>
          <w:tab w:val="right" w:pos="8931"/>
        </w:tabs>
        <w:ind w:left="3686" w:hanging="3686"/>
        <w:rPr>
          <w:sz w:val="22"/>
          <w:szCs w:val="22"/>
        </w:rPr>
      </w:pPr>
    </w:p>
    <w:p w:rsidR="004B1CFB" w:rsidRDefault="004B1CF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B1CFB" w:rsidRDefault="004B1CF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Default="00485CF7" w:rsidP="000577B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F2E13" w:rsidRDefault="001F2E13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D71CF3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B60D42">
        <w:rPr>
          <w:i/>
          <w:sz w:val="22"/>
          <w:u w:val="single"/>
        </w:rPr>
        <w:t>Eventualposition:</w:t>
      </w:r>
    </w:p>
    <w:p w:rsidR="00C17539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Estrichmehrstärken:</w:t>
      </w:r>
      <w:r w:rsidRPr="00B60D42">
        <w:rPr>
          <w:b/>
          <w:sz w:val="22"/>
        </w:rPr>
        <w:tab/>
      </w:r>
      <w:r w:rsidRPr="00B60D42">
        <w:rPr>
          <w:sz w:val="22"/>
        </w:rPr>
        <w:t>Material</w:t>
      </w:r>
      <w:r w:rsidR="00641D13">
        <w:rPr>
          <w:sz w:val="22"/>
        </w:rPr>
        <w:t>mehr</w:t>
      </w:r>
      <w:r w:rsidRPr="00B60D42">
        <w:rPr>
          <w:sz w:val="22"/>
        </w:rPr>
        <w:t xml:space="preserve">verbrauch aufgrund größerer Einbaudicken des </w:t>
      </w:r>
      <w:r w:rsidR="00FF566B">
        <w:rPr>
          <w:sz w:val="22"/>
        </w:rPr>
        <w:t xml:space="preserve">Industriebelags </w:t>
      </w:r>
      <w:hyperlink r:id="rId11" w:history="1">
        <w:r w:rsidRPr="005B1F5A">
          <w:rPr>
            <w:rStyle w:val="Hyperlink"/>
            <w:b/>
            <w:sz w:val="22"/>
          </w:rPr>
          <w:t>R</w:t>
        </w:r>
        <w:r w:rsidR="00B82802" w:rsidRPr="005B1F5A">
          <w:rPr>
            <w:rStyle w:val="Hyperlink"/>
            <w:b/>
            <w:sz w:val="22"/>
          </w:rPr>
          <w:t>HEO</w:t>
        </w:r>
        <w:r w:rsidR="00DC0352">
          <w:rPr>
            <w:rStyle w:val="Hyperlink"/>
            <w:b/>
            <w:sz w:val="22"/>
          </w:rPr>
          <w:t>B</w:t>
        </w:r>
        <w:r w:rsidR="00B82802" w:rsidRPr="005B1F5A">
          <w:rPr>
            <w:rStyle w:val="Hyperlink"/>
            <w:b/>
            <w:sz w:val="22"/>
          </w:rPr>
          <w:t>O</w:t>
        </w:r>
        <w:r w:rsidR="00B82802" w:rsidRPr="005B1F5A">
          <w:rPr>
            <w:rStyle w:val="Hyperlink"/>
            <w:b/>
            <w:sz w:val="22"/>
          </w:rPr>
          <w:t>N</w:t>
        </w:r>
        <w:r w:rsidR="00B82802" w:rsidRPr="005B1F5A">
          <w:rPr>
            <w:rStyle w:val="Hyperlink"/>
            <w:b/>
            <w:sz w:val="22"/>
          </w:rPr>
          <w:t>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641D13" w:rsidRPr="005B1F5A">
          <w:rPr>
            <w:rStyle w:val="Hyperlink"/>
            <w:b/>
            <w:sz w:val="22"/>
          </w:rPr>
          <w:t xml:space="preserve"> 007</w:t>
        </w:r>
      </w:hyperlink>
      <w:r>
        <w:rPr>
          <w:sz w:val="22"/>
        </w:rPr>
        <w:t xml:space="preserve">. </w:t>
      </w:r>
      <w:r w:rsidRPr="00B60D42">
        <w:rPr>
          <w:sz w:val="22"/>
        </w:rPr>
        <w:t>Abrechnung pro 2 mm Estric</w:t>
      </w:r>
      <w:r w:rsidRPr="00B60D42">
        <w:rPr>
          <w:sz w:val="22"/>
        </w:rPr>
        <w:t>h</w:t>
      </w:r>
      <w:r w:rsidRPr="00B60D42">
        <w:rPr>
          <w:sz w:val="22"/>
        </w:rPr>
        <w:t>mehrstärken auf Nachweis.</w:t>
      </w:r>
    </w:p>
    <w:p w:rsidR="003352BC" w:rsidRPr="00B60D42" w:rsidRDefault="00B65785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Mehrverbrauch pro 2 mm Mehrdicke:</w:t>
      </w:r>
      <w:r>
        <w:rPr>
          <w:sz w:val="22"/>
        </w:rPr>
        <w:tab/>
        <w:t>4</w:t>
      </w:r>
      <w:r w:rsidR="003352BC">
        <w:rPr>
          <w:sz w:val="22"/>
        </w:rPr>
        <w:t>,</w:t>
      </w:r>
      <w:r>
        <w:rPr>
          <w:sz w:val="22"/>
        </w:rPr>
        <w:t>4</w:t>
      </w:r>
      <w:r w:rsidR="003352BC">
        <w:rPr>
          <w:sz w:val="22"/>
        </w:rPr>
        <w:t xml:space="preserve"> kg/m²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91A92" w:rsidRDefault="00C17539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………….….. €/kg                          Gesamt: ..................</w:t>
      </w:r>
    </w:p>
    <w:p w:rsidR="007972B3" w:rsidRDefault="007972B3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41D13" w:rsidRDefault="00641D13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A241EB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B60D42">
        <w:rPr>
          <w:b/>
          <w:sz w:val="22"/>
        </w:rPr>
        <w:t>Oberflächenbearbeitung</w:t>
      </w:r>
      <w:r w:rsidR="00A241EB">
        <w:rPr>
          <w:b/>
          <w:sz w:val="22"/>
        </w:rPr>
        <w:t>/</w:t>
      </w:r>
    </w:p>
    <w:p w:rsidR="00C17539" w:rsidRDefault="00A241E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Besenstrich:</w:t>
      </w:r>
      <w:r w:rsidR="00C17539" w:rsidRPr="00B60D42">
        <w:rPr>
          <w:b/>
          <w:sz w:val="22"/>
        </w:rPr>
        <w:tab/>
      </w:r>
      <w:r w:rsidR="00C17539" w:rsidRPr="00B60D42">
        <w:rPr>
          <w:sz w:val="22"/>
        </w:rPr>
        <w:t>Maschinelles Nachve</w:t>
      </w:r>
      <w:r w:rsidR="00C17539" w:rsidRPr="00B60D42">
        <w:rPr>
          <w:sz w:val="22"/>
        </w:rPr>
        <w:t>r</w:t>
      </w:r>
      <w:r w:rsidR="00C17539" w:rsidRPr="00B60D42">
        <w:rPr>
          <w:sz w:val="22"/>
        </w:rPr>
        <w:t xml:space="preserve">dichten und Glätten der Oberfläche durch mehrmalige Bearbeitung mit </w:t>
      </w:r>
      <w:r w:rsidR="00C81EF1">
        <w:rPr>
          <w:sz w:val="22"/>
        </w:rPr>
        <w:t>handgeführten</w:t>
      </w:r>
      <w:r w:rsidR="00C81EF1" w:rsidRPr="00B60D42">
        <w:rPr>
          <w:sz w:val="22"/>
        </w:rPr>
        <w:t xml:space="preserve"> </w:t>
      </w:r>
      <w:r w:rsidR="00C17539" w:rsidRPr="00B60D42">
        <w:rPr>
          <w:sz w:val="22"/>
        </w:rPr>
        <w:t>Teller- und Flügelglättmaschinen</w:t>
      </w:r>
      <w:r>
        <w:rPr>
          <w:sz w:val="22"/>
        </w:rPr>
        <w:t>. Aufbringen eines Besenstrichs zur Herstellung einer griffigen, trit</w:t>
      </w:r>
      <w:r>
        <w:rPr>
          <w:sz w:val="22"/>
        </w:rPr>
        <w:t>t</w:t>
      </w:r>
      <w:r>
        <w:rPr>
          <w:sz w:val="22"/>
        </w:rPr>
        <w:t>sicheren Oberfläche</w:t>
      </w:r>
    </w:p>
    <w:p w:rsidR="00A241EB" w:rsidRPr="00B60D42" w:rsidRDefault="00A241E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C17539" w:rsidRPr="00B60D42" w:rsidRDefault="00C17539" w:rsidP="00C17539">
      <w:pPr>
        <w:tabs>
          <w:tab w:val="left" w:pos="3686"/>
          <w:tab w:val="left" w:pos="6237"/>
          <w:tab w:val="left" w:pos="7938"/>
        </w:tabs>
        <w:rPr>
          <w:i/>
          <w:sz w:val="22"/>
          <w:u w:val="single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D55BB8" w:rsidRDefault="00D55BB8" w:rsidP="007972B3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 xml:space="preserve">zum Schutz vor </w:t>
      </w:r>
      <w:r>
        <w:rPr>
          <w:sz w:val="22"/>
        </w:rPr>
        <w:lastRenderedPageBreak/>
        <w:t>frühzeitiger und rascher Au</w:t>
      </w:r>
      <w:r>
        <w:rPr>
          <w:sz w:val="22"/>
        </w:rPr>
        <w:t>s</w:t>
      </w:r>
      <w:r>
        <w:rPr>
          <w:sz w:val="22"/>
        </w:rPr>
        <w:t>trocknung.</w:t>
      </w:r>
      <w:r>
        <w:rPr>
          <w:sz w:val="22"/>
        </w:rPr>
        <w:br/>
        <w:t>Dauer der Nachbehandlung:</w:t>
      </w:r>
      <w:r>
        <w:rPr>
          <w:sz w:val="22"/>
        </w:rPr>
        <w:tab/>
      </w:r>
      <w:r w:rsidR="00380397">
        <w:rPr>
          <w:sz w:val="22"/>
        </w:rPr>
        <w:t>über Nacht</w:t>
      </w: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16B31" w:rsidRPr="00501294" w:rsidRDefault="00916B31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501294" w:rsidRDefault="00C17539" w:rsidP="00C1753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Rand-, Bewegungsfugen:</w:t>
      </w:r>
      <w:r>
        <w:rPr>
          <w:sz w:val="22"/>
        </w:rPr>
        <w:tab/>
      </w:r>
      <w:r w:rsidRPr="00BA616A">
        <w:rPr>
          <w:rFonts w:cs="Arial"/>
          <w:sz w:val="22"/>
          <w:szCs w:val="22"/>
        </w:rPr>
        <w:t>Deckungsgleiches Übernehmen im Untergrund im A</w:t>
      </w:r>
      <w:r w:rsidRPr="00BA616A">
        <w:rPr>
          <w:rFonts w:cs="Arial"/>
          <w:sz w:val="22"/>
          <w:szCs w:val="22"/>
        </w:rPr>
        <w:t>n</w:t>
      </w:r>
      <w:r w:rsidRPr="00BA616A">
        <w:rPr>
          <w:rFonts w:cs="Arial"/>
          <w:sz w:val="22"/>
          <w:szCs w:val="22"/>
        </w:rPr>
        <w:t xml:space="preserve">schluss an feste Einbauten und aufgehende Bauteile </w:t>
      </w:r>
      <w:r w:rsidR="005B3569">
        <w:rPr>
          <w:rFonts w:cs="Arial"/>
          <w:sz w:val="22"/>
          <w:szCs w:val="22"/>
        </w:rPr>
        <w:t xml:space="preserve">sowie in der Fläche, </w:t>
      </w:r>
      <w:r w:rsidRPr="00BA616A">
        <w:rPr>
          <w:rFonts w:cs="Arial"/>
          <w:sz w:val="22"/>
          <w:szCs w:val="22"/>
        </w:rPr>
        <w:t>vorhandene</w:t>
      </w:r>
      <w:r w:rsidR="00D1649C">
        <w:rPr>
          <w:rFonts w:cs="Arial"/>
          <w:sz w:val="22"/>
          <w:szCs w:val="22"/>
        </w:rPr>
        <w:t>r</w:t>
      </w:r>
      <w:r w:rsidRPr="00BA616A">
        <w:rPr>
          <w:rFonts w:cs="Arial"/>
          <w:sz w:val="22"/>
          <w:szCs w:val="22"/>
        </w:rPr>
        <w:t xml:space="preserve"> </w:t>
      </w:r>
      <w:r w:rsidR="00A14219">
        <w:rPr>
          <w:rFonts w:cs="Arial"/>
          <w:sz w:val="22"/>
          <w:szCs w:val="22"/>
        </w:rPr>
        <w:t>Bauteil</w:t>
      </w:r>
      <w:r w:rsidRPr="00BA616A">
        <w:rPr>
          <w:rFonts w:cs="Arial"/>
          <w:sz w:val="22"/>
          <w:szCs w:val="22"/>
        </w:rPr>
        <w:t>- bzw. Bauwerksfugen in das Verbundsy</w:t>
      </w:r>
      <w:r w:rsidRPr="00BA616A">
        <w:rPr>
          <w:rFonts w:cs="Arial"/>
          <w:sz w:val="22"/>
          <w:szCs w:val="22"/>
        </w:rPr>
        <w:t>s</w:t>
      </w:r>
      <w:r w:rsidRPr="00BA616A">
        <w:rPr>
          <w:rFonts w:cs="Arial"/>
          <w:sz w:val="22"/>
          <w:szCs w:val="22"/>
        </w:rPr>
        <w:t xml:space="preserve">tem. Fugenbreite entsprechend der Breite der Untergrundfuge. </w:t>
      </w:r>
      <w:r w:rsidR="005B3569">
        <w:rPr>
          <w:rFonts w:cs="Arial"/>
          <w:sz w:val="22"/>
          <w:szCs w:val="22"/>
        </w:rPr>
        <w:t>Fugenkanten anfasen!</w:t>
      </w:r>
    </w:p>
    <w:p w:rsidR="005B3569" w:rsidRPr="00BA616A" w:rsidRDefault="005B3569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b/>
          <w:sz w:val="22"/>
          <w:szCs w:val="22"/>
        </w:rPr>
        <w:t>Untergrundfugen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 xml:space="preserve">Kraftschlüssiges Schließen </w:t>
      </w:r>
      <w:r w:rsidR="00D1649C">
        <w:rPr>
          <w:rFonts w:cs="Arial"/>
          <w:sz w:val="22"/>
          <w:szCs w:val="22"/>
        </w:rPr>
        <w:t>im Untergrund</w:t>
      </w:r>
      <w:r w:rsidR="00D1649C" w:rsidRPr="00BA616A">
        <w:rPr>
          <w:rFonts w:cs="Arial"/>
          <w:sz w:val="22"/>
          <w:szCs w:val="22"/>
        </w:rPr>
        <w:t xml:space="preserve"> </w:t>
      </w:r>
      <w:r w:rsidRPr="00BA616A">
        <w:rPr>
          <w:rFonts w:cs="Arial"/>
          <w:sz w:val="22"/>
          <w:szCs w:val="22"/>
        </w:rPr>
        <w:t xml:space="preserve">vorhandener </w:t>
      </w:r>
      <w:r w:rsidR="00745C4E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</w:t>
      </w:r>
      <w:r w:rsidR="00745C4E">
        <w:rPr>
          <w:rFonts w:cs="Arial"/>
          <w:sz w:val="22"/>
          <w:szCs w:val="22"/>
        </w:rPr>
        <w:t xml:space="preserve"> </w:t>
      </w:r>
      <w:r w:rsidRPr="00BA616A">
        <w:rPr>
          <w:rFonts w:cs="Arial"/>
          <w:sz w:val="22"/>
          <w:szCs w:val="22"/>
        </w:rPr>
        <w:t xml:space="preserve">mit Reaktionsharz </w:t>
      </w:r>
      <w:hyperlink r:id="rId12" w:history="1">
        <w:r w:rsidRPr="005B1F5A">
          <w:rPr>
            <w:rStyle w:val="Hyperlink"/>
            <w:b/>
            <w:sz w:val="22"/>
          </w:rPr>
          <w:t>RHONAST</w:t>
        </w:r>
        <w:bookmarkStart w:id="0" w:name="_GoBack"/>
        <w:bookmarkEnd w:id="0"/>
        <w:r w:rsidRPr="005B1F5A">
          <w:rPr>
            <w:rStyle w:val="Hyperlink"/>
            <w:b/>
            <w:sz w:val="22"/>
          </w:rPr>
          <w:t>O</w:t>
        </w:r>
        <w:r w:rsidRPr="005B1F5A">
          <w:rPr>
            <w:rStyle w:val="Hyperlink"/>
            <w:b/>
            <w:sz w:val="22"/>
          </w:rPr>
          <w:t>N</w:t>
        </w:r>
        <w:r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</w:rPr>
          <w:t xml:space="preserve"> </w:t>
        </w:r>
        <w:r w:rsidRPr="005B1F5A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Pr="00BA616A">
        <w:rPr>
          <w:rFonts w:cs="Arial"/>
          <w:sz w:val="22"/>
          <w:szCs w:val="22"/>
        </w:rPr>
        <w:t xml:space="preserve"> (je nach Fugenbreite ggfls. gefü</w:t>
      </w:r>
      <w:r w:rsidR="005B3569">
        <w:rPr>
          <w:rFonts w:cs="Arial"/>
          <w:sz w:val="22"/>
          <w:szCs w:val="22"/>
        </w:rPr>
        <w:t>llt mit Quarzfüllstoff)</w:t>
      </w:r>
      <w:r w:rsidR="005B3569" w:rsidRPr="00BA616A">
        <w:rPr>
          <w:rFonts w:cs="Arial"/>
          <w:sz w:val="22"/>
          <w:szCs w:val="22"/>
        </w:rPr>
        <w:t>. Nachschneiden geschlossene</w:t>
      </w:r>
      <w:r w:rsidR="005B3569">
        <w:rPr>
          <w:rFonts w:cs="Arial"/>
          <w:sz w:val="22"/>
          <w:szCs w:val="22"/>
        </w:rPr>
        <w:t>r</w:t>
      </w:r>
      <w:r w:rsidR="005B3569" w:rsidRPr="00BA616A">
        <w:rPr>
          <w:rFonts w:cs="Arial"/>
          <w:sz w:val="22"/>
          <w:szCs w:val="22"/>
        </w:rPr>
        <w:t xml:space="preserve"> Untergrundfugen in mind. derselben Breite und dem Verlauf der Untergrundfuge folgend.</w:t>
      </w:r>
      <w:r w:rsidRPr="00BA616A">
        <w:rPr>
          <w:rFonts w:cs="Arial"/>
          <w:sz w:val="22"/>
          <w:szCs w:val="22"/>
        </w:rPr>
        <w:t xml:space="preserve"> Bei Nassschnitt Schneidschlamm s</w:t>
      </w:r>
      <w:r w:rsidRPr="00BA616A">
        <w:rPr>
          <w:rFonts w:cs="Arial"/>
          <w:sz w:val="22"/>
          <w:szCs w:val="22"/>
        </w:rPr>
        <w:t>o</w:t>
      </w:r>
      <w:r w:rsidRPr="00BA616A">
        <w:rPr>
          <w:rFonts w:cs="Arial"/>
          <w:sz w:val="22"/>
          <w:szCs w:val="22"/>
        </w:rPr>
        <w:t>fort beseitigen!</w:t>
      </w:r>
      <w:r w:rsidR="005B3569">
        <w:rPr>
          <w:rFonts w:cs="Arial"/>
          <w:sz w:val="22"/>
          <w:szCs w:val="22"/>
        </w:rPr>
        <w:t xml:space="preserve"> Fugenkanten anfasen!</w:t>
      </w:r>
      <w:r w:rsidRPr="00BA616A">
        <w:rPr>
          <w:rFonts w:cs="Arial"/>
          <w:sz w:val="22"/>
          <w:szCs w:val="22"/>
        </w:rPr>
        <w:br/>
      </w:r>
      <w:r w:rsidRPr="00BA616A">
        <w:rPr>
          <w:sz w:val="22"/>
          <w:szCs w:val="22"/>
        </w:rPr>
        <w:tab/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0407E7" w:rsidRDefault="000407E7" w:rsidP="00F35FF0">
      <w:pPr>
        <w:tabs>
          <w:tab w:val="left" w:pos="3686"/>
          <w:tab w:val="left" w:pos="5670"/>
          <w:tab w:val="left" w:pos="7938"/>
        </w:tabs>
        <w:jc w:val="both"/>
        <w:rPr>
          <w:rFonts w:cs="Arial"/>
          <w:i/>
          <w:sz w:val="22"/>
          <w:szCs w:val="22"/>
          <w:u w:val="single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B82802" w:rsidRPr="00BA616A" w:rsidRDefault="00B82802" w:rsidP="0047298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 w:rsidR="00745C4E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 ggfls. trocknen und reinigen. Einlegen einer geeigneten Fugendichtschnur aus geschlossenzelligem Schaumkunststoff. Fugenfüllung mit 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C36D48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C36D48" w:rsidRPr="00B60D42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B82802" w:rsidRDefault="00B82802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25A73" w:rsidRDefault="00325A73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51CDB" w:rsidRDefault="00151CDB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51CDB" w:rsidRDefault="00151CDB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25A73" w:rsidRDefault="00325A73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82802" w:rsidRDefault="00B82802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D051C" w:rsidRDefault="00C17539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br/>
        <w:t>Angebotssumme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>MwSt.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</w:r>
      <w:r w:rsidRPr="00B60D42">
        <w:rPr>
          <w:sz w:val="22"/>
        </w:rPr>
        <w:lastRenderedPageBreak/>
        <w:t>Angebotssumme brutto</w:t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 xml:space="preserve"> </w:t>
      </w:r>
      <w:r w:rsidRPr="00B60D42">
        <w:rPr>
          <w:sz w:val="22"/>
        </w:rPr>
        <w:br/>
        <w:t>Datum: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tab/>
      </w:r>
      <w:r w:rsidRPr="00B60D42">
        <w:rPr>
          <w:sz w:val="22"/>
        </w:rPr>
        <w:tab/>
        <w:t xml:space="preserve">      Firmenstempel/Unterschrift</w:t>
      </w:r>
    </w:p>
    <w:sectPr w:rsidR="003D051C">
      <w:headerReference w:type="default" r:id="rId13"/>
      <w:headerReference w:type="first" r:id="rId14"/>
      <w:pgSz w:w="11907" w:h="16840" w:code="9"/>
      <w:pgMar w:top="3005" w:right="709" w:bottom="1560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B3" w:rsidRDefault="008556B3">
      <w:r>
        <w:separator/>
      </w:r>
    </w:p>
  </w:endnote>
  <w:endnote w:type="continuationSeparator" w:id="0">
    <w:p w:rsidR="008556B3" w:rsidRDefault="0085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B3" w:rsidRDefault="008556B3">
      <w:r>
        <w:separator/>
      </w:r>
    </w:p>
  </w:footnote>
  <w:footnote w:type="continuationSeparator" w:id="0">
    <w:p w:rsidR="008556B3" w:rsidRDefault="0085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1" w:rsidRDefault="00572C4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A241EB" w:rsidRDefault="00572C41" w:rsidP="00B8280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Industrieb</w:t>
    </w:r>
    <w:r>
      <w:rPr>
        <w:b/>
        <w:sz w:val="22"/>
      </w:rPr>
      <w:t>e</w:t>
    </w:r>
    <w:r w:rsidR="0092040B">
      <w:rPr>
        <w:b/>
        <w:sz w:val="22"/>
      </w:rPr>
      <w:t>lag CT-C6</w:t>
    </w:r>
    <w:r>
      <w:rPr>
        <w:b/>
        <w:sz w:val="22"/>
      </w:rPr>
      <w:t>0</w:t>
    </w:r>
    <w:r w:rsidR="00FD6E29">
      <w:rPr>
        <w:b/>
        <w:sz w:val="22"/>
      </w:rPr>
      <w:t>-SW1</w:t>
    </w:r>
    <w:r>
      <w:rPr>
        <w:b/>
        <w:sz w:val="22"/>
      </w:rPr>
      <w:t xml:space="preserve"> aus RHEOBOND</w:t>
    </w:r>
    <w:r w:rsidRPr="00B82802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007 </w:t>
    </w:r>
  </w:p>
  <w:p w:rsidR="00572C41" w:rsidRDefault="00A241EB" w:rsidP="00B8280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ab/>
      <w:t>mit Besenstrich-Oberfläche</w:t>
    </w:r>
  </w:p>
  <w:p w:rsidR="00572C41" w:rsidRDefault="00572C41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0C1CDB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6728F6">
      <w:rPr>
        <w:rStyle w:val="Seitenzahl"/>
        <w:noProof/>
        <w:sz w:val="22"/>
      </w:rPr>
      <w:t>5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572C41" w:rsidRPr="003E2F79" w:rsidRDefault="00572C41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1" w:rsidRDefault="00572C41">
    <w:pPr>
      <w:pStyle w:val="Kopfzeile"/>
      <w:tabs>
        <w:tab w:val="clear" w:pos="4536"/>
        <w:tab w:val="clear" w:pos="9072"/>
        <w:tab w:val="left" w:pos="3686"/>
      </w:tabs>
    </w:pPr>
  </w:p>
  <w:p w:rsidR="00572C41" w:rsidRPr="00B97EDF" w:rsidRDefault="00572C41">
    <w:pPr>
      <w:pStyle w:val="Kopfzeile"/>
      <w:tabs>
        <w:tab w:val="clear" w:pos="4536"/>
        <w:tab w:val="clear" w:pos="9072"/>
        <w:tab w:val="left" w:pos="3686"/>
      </w:tabs>
      <w:rPr>
        <w:lang w:val="pt-BR"/>
      </w:rPr>
    </w:pPr>
    <w:r>
      <w:tab/>
    </w:r>
    <w:r w:rsidRPr="00B97EDF">
      <w:rPr>
        <w:lang w:val="pt-BR"/>
      </w:rPr>
      <w:t xml:space="preserve">       </w:t>
    </w:r>
    <w:r w:rsidRPr="00B97EDF">
      <w:rPr>
        <w:b/>
        <w:sz w:val="28"/>
        <w:lang w:val="pt-BR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188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6F34B5"/>
    <w:multiLevelType w:val="hybridMultilevel"/>
    <w:tmpl w:val="A080B696"/>
    <w:lvl w:ilvl="0" w:tplc="5B10F8A0">
      <w:numFmt w:val="bullet"/>
      <w:lvlText w:val="-"/>
      <w:lvlJc w:val="left"/>
      <w:pPr>
        <w:ind w:left="40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9"/>
    <w:rsid w:val="0002127D"/>
    <w:rsid w:val="000407E7"/>
    <w:rsid w:val="00054D45"/>
    <w:rsid w:val="000577B8"/>
    <w:rsid w:val="00087012"/>
    <w:rsid w:val="0008749B"/>
    <w:rsid w:val="000A01EF"/>
    <w:rsid w:val="000C1CDB"/>
    <w:rsid w:val="000E5AF9"/>
    <w:rsid w:val="000E6248"/>
    <w:rsid w:val="000F59BC"/>
    <w:rsid w:val="0010638A"/>
    <w:rsid w:val="00140833"/>
    <w:rsid w:val="00150AE2"/>
    <w:rsid w:val="00151CDB"/>
    <w:rsid w:val="001732BA"/>
    <w:rsid w:val="00182F23"/>
    <w:rsid w:val="001835AC"/>
    <w:rsid w:val="00186910"/>
    <w:rsid w:val="001D4762"/>
    <w:rsid w:val="001E3F01"/>
    <w:rsid w:val="001E5A9D"/>
    <w:rsid w:val="001E7D60"/>
    <w:rsid w:val="001F2E13"/>
    <w:rsid w:val="001F3283"/>
    <w:rsid w:val="001F5582"/>
    <w:rsid w:val="00202FB0"/>
    <w:rsid w:val="00205E36"/>
    <w:rsid w:val="00244FC1"/>
    <w:rsid w:val="0026112D"/>
    <w:rsid w:val="002668A4"/>
    <w:rsid w:val="00272E27"/>
    <w:rsid w:val="0028482A"/>
    <w:rsid w:val="002B6846"/>
    <w:rsid w:val="002C0B30"/>
    <w:rsid w:val="002C0F46"/>
    <w:rsid w:val="00302656"/>
    <w:rsid w:val="00303F64"/>
    <w:rsid w:val="00325A73"/>
    <w:rsid w:val="003352BC"/>
    <w:rsid w:val="0034274A"/>
    <w:rsid w:val="00380397"/>
    <w:rsid w:val="003B1C66"/>
    <w:rsid w:val="003C2520"/>
    <w:rsid w:val="003C3231"/>
    <w:rsid w:val="003D051C"/>
    <w:rsid w:val="003E2F79"/>
    <w:rsid w:val="003E48AE"/>
    <w:rsid w:val="004008EB"/>
    <w:rsid w:val="0041466D"/>
    <w:rsid w:val="00415539"/>
    <w:rsid w:val="004425A2"/>
    <w:rsid w:val="00472534"/>
    <w:rsid w:val="00472985"/>
    <w:rsid w:val="004855C0"/>
    <w:rsid w:val="00485CF7"/>
    <w:rsid w:val="00491A92"/>
    <w:rsid w:val="004A1E29"/>
    <w:rsid w:val="004B171C"/>
    <w:rsid w:val="004B1CFB"/>
    <w:rsid w:val="004E5310"/>
    <w:rsid w:val="004E685A"/>
    <w:rsid w:val="004F3A39"/>
    <w:rsid w:val="004F750A"/>
    <w:rsid w:val="00501294"/>
    <w:rsid w:val="0052461C"/>
    <w:rsid w:val="00540DC8"/>
    <w:rsid w:val="00572C41"/>
    <w:rsid w:val="00585034"/>
    <w:rsid w:val="0059610C"/>
    <w:rsid w:val="005B1F5A"/>
    <w:rsid w:val="005B3569"/>
    <w:rsid w:val="005B4DBF"/>
    <w:rsid w:val="005D0107"/>
    <w:rsid w:val="00633034"/>
    <w:rsid w:val="00635DCA"/>
    <w:rsid w:val="00641D13"/>
    <w:rsid w:val="006728F6"/>
    <w:rsid w:val="006930B2"/>
    <w:rsid w:val="006D00E5"/>
    <w:rsid w:val="006D714A"/>
    <w:rsid w:val="006E0223"/>
    <w:rsid w:val="006E0301"/>
    <w:rsid w:val="006F0AC9"/>
    <w:rsid w:val="00707BFC"/>
    <w:rsid w:val="00740EFD"/>
    <w:rsid w:val="00745C4E"/>
    <w:rsid w:val="0078058C"/>
    <w:rsid w:val="00780BD3"/>
    <w:rsid w:val="00781B5F"/>
    <w:rsid w:val="007960E5"/>
    <w:rsid w:val="007972B3"/>
    <w:rsid w:val="007C30EB"/>
    <w:rsid w:val="007D23B0"/>
    <w:rsid w:val="008222E4"/>
    <w:rsid w:val="0084083F"/>
    <w:rsid w:val="008556B3"/>
    <w:rsid w:val="00885AF1"/>
    <w:rsid w:val="008B049E"/>
    <w:rsid w:val="008B4E95"/>
    <w:rsid w:val="008C232A"/>
    <w:rsid w:val="008F300B"/>
    <w:rsid w:val="00902180"/>
    <w:rsid w:val="00916B31"/>
    <w:rsid w:val="0092040B"/>
    <w:rsid w:val="009659FD"/>
    <w:rsid w:val="0096738F"/>
    <w:rsid w:val="009B0CB5"/>
    <w:rsid w:val="009E0755"/>
    <w:rsid w:val="009F657F"/>
    <w:rsid w:val="00A14219"/>
    <w:rsid w:val="00A16BF0"/>
    <w:rsid w:val="00A241EB"/>
    <w:rsid w:val="00A36136"/>
    <w:rsid w:val="00A52DDA"/>
    <w:rsid w:val="00A64987"/>
    <w:rsid w:val="00A955D8"/>
    <w:rsid w:val="00AA7D53"/>
    <w:rsid w:val="00AC1915"/>
    <w:rsid w:val="00AE0E2C"/>
    <w:rsid w:val="00B103C9"/>
    <w:rsid w:val="00B168DB"/>
    <w:rsid w:val="00B21012"/>
    <w:rsid w:val="00B558C7"/>
    <w:rsid w:val="00B57A34"/>
    <w:rsid w:val="00B65785"/>
    <w:rsid w:val="00B710D3"/>
    <w:rsid w:val="00B82802"/>
    <w:rsid w:val="00B85A15"/>
    <w:rsid w:val="00B87131"/>
    <w:rsid w:val="00B9217C"/>
    <w:rsid w:val="00B97EDF"/>
    <w:rsid w:val="00BB3DA3"/>
    <w:rsid w:val="00BB74E1"/>
    <w:rsid w:val="00BC362F"/>
    <w:rsid w:val="00C17539"/>
    <w:rsid w:val="00C1797B"/>
    <w:rsid w:val="00C36D48"/>
    <w:rsid w:val="00C377A6"/>
    <w:rsid w:val="00C72AEA"/>
    <w:rsid w:val="00C81EF1"/>
    <w:rsid w:val="00C93C22"/>
    <w:rsid w:val="00CA5A98"/>
    <w:rsid w:val="00CB1643"/>
    <w:rsid w:val="00D1649C"/>
    <w:rsid w:val="00D344CC"/>
    <w:rsid w:val="00D43183"/>
    <w:rsid w:val="00D45DB9"/>
    <w:rsid w:val="00D55BB8"/>
    <w:rsid w:val="00D71CF3"/>
    <w:rsid w:val="00DC0352"/>
    <w:rsid w:val="00DF18BC"/>
    <w:rsid w:val="00DF7D1D"/>
    <w:rsid w:val="00E107CE"/>
    <w:rsid w:val="00E11763"/>
    <w:rsid w:val="00E15F3A"/>
    <w:rsid w:val="00E2360A"/>
    <w:rsid w:val="00E26905"/>
    <w:rsid w:val="00E35D4C"/>
    <w:rsid w:val="00E70925"/>
    <w:rsid w:val="00E771B9"/>
    <w:rsid w:val="00E86EAB"/>
    <w:rsid w:val="00E9701B"/>
    <w:rsid w:val="00E97F41"/>
    <w:rsid w:val="00EB22B1"/>
    <w:rsid w:val="00EB4CC6"/>
    <w:rsid w:val="00EB63DE"/>
    <w:rsid w:val="00EC0788"/>
    <w:rsid w:val="00EC7205"/>
    <w:rsid w:val="00ED1F71"/>
    <w:rsid w:val="00ED30EE"/>
    <w:rsid w:val="00ED5327"/>
    <w:rsid w:val="00ED5A95"/>
    <w:rsid w:val="00EF0443"/>
    <w:rsid w:val="00F013E1"/>
    <w:rsid w:val="00F17428"/>
    <w:rsid w:val="00F263E7"/>
    <w:rsid w:val="00F3418A"/>
    <w:rsid w:val="00F35FF0"/>
    <w:rsid w:val="00F425F2"/>
    <w:rsid w:val="00F62254"/>
    <w:rsid w:val="00F91791"/>
    <w:rsid w:val="00F91799"/>
    <w:rsid w:val="00F97918"/>
    <w:rsid w:val="00FB3EEC"/>
    <w:rsid w:val="00FC15F7"/>
    <w:rsid w:val="00FD6E29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186D23AF-61BE-4D06-BF1C-1AF0B8CC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3686"/>
        <w:tab w:val="right" w:pos="8931"/>
      </w:tabs>
      <w:ind w:left="3686" w:hanging="3686"/>
    </w:pPr>
    <w:rPr>
      <w:sz w:val="22"/>
    </w:rPr>
  </w:style>
  <w:style w:type="paragraph" w:styleId="Sprechblasentext">
    <w:name w:val="Balloon Text"/>
    <w:basedOn w:val="Standard"/>
    <w:semiHidden/>
    <w:rsid w:val="00EB22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71CF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5B1F5A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1D47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dur-haftbruecke_pi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kunstharzboden-rhonaston-uvl_p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bond-007_pi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emotechnik.de/fileadmin/content/download/produktinformationen/industrie-estrich-rheobond-007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bond-007_pi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6</Pages>
  <Words>1239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9027</CharactersWithSpaces>
  <SharedDoc>false</SharedDoc>
  <HyperlinkBase/>
  <HLinks>
    <vt:vector size="36" baseType="variant">
      <vt:variant>
        <vt:i4>786528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8323076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2020-12-07T12:41:00Z</cp:lastPrinted>
  <dcterms:created xsi:type="dcterms:W3CDTF">2023-10-12T11:54:00Z</dcterms:created>
  <dcterms:modified xsi:type="dcterms:W3CDTF">2023-10-12T11:54:00Z</dcterms:modified>
</cp:coreProperties>
</file>