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E7E7" w14:textId="77777777" w:rsidR="00240B78" w:rsidRDefault="00240B78" w:rsidP="00BF512C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b/>
          <w:sz w:val="22"/>
        </w:rPr>
      </w:pPr>
    </w:p>
    <w:p w14:paraId="1BAE4144" w14:textId="77777777" w:rsidR="0060731B" w:rsidRDefault="0060731B" w:rsidP="00BF512C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b/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14:paraId="070A97F6" w14:textId="77777777" w:rsidR="0060731B" w:rsidRDefault="0060731B" w:rsidP="0060731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14:paraId="3C746C11" w14:textId="77777777" w:rsidR="00277BCA" w:rsidRDefault="00277BCA" w:rsidP="0060731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14:paraId="5962AEC0" w14:textId="77777777" w:rsidR="00277BCA" w:rsidRDefault="00277BCA" w:rsidP="0060731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14:paraId="39D6EF24" w14:textId="77777777" w:rsidR="00277BCA" w:rsidRDefault="00277BCA" w:rsidP="0060731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14:paraId="05A1076E" w14:textId="77777777" w:rsidR="0060731B" w:rsidRDefault="0060731B" w:rsidP="0060731B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342376">
        <w:rPr>
          <w:b/>
          <w:sz w:val="22"/>
        </w:rPr>
        <w:t>AgBB-geprüfter verformungs</w:t>
      </w:r>
      <w:r w:rsidR="00C64501">
        <w:rPr>
          <w:b/>
          <w:sz w:val="22"/>
        </w:rPr>
        <w:t xml:space="preserve">frei erhärtender </w:t>
      </w:r>
      <w:r w:rsidR="00383554">
        <w:rPr>
          <w:b/>
          <w:sz w:val="22"/>
          <w:szCs w:val="22"/>
        </w:rPr>
        <w:t>Schnellestrich</w:t>
      </w:r>
      <w:r w:rsidRPr="002346A7">
        <w:rPr>
          <w:b/>
          <w:sz w:val="22"/>
          <w:szCs w:val="22"/>
        </w:rPr>
        <w:t xml:space="preserve"> </w:t>
      </w:r>
      <w:r w:rsidR="00AF1C2F">
        <w:rPr>
          <w:b/>
          <w:sz w:val="22"/>
          <w:szCs w:val="22"/>
        </w:rPr>
        <w:t>CT-C</w:t>
      </w:r>
      <w:r w:rsidR="00184B8B">
        <w:rPr>
          <w:b/>
          <w:sz w:val="22"/>
          <w:szCs w:val="22"/>
        </w:rPr>
        <w:t>5</w:t>
      </w:r>
      <w:r w:rsidR="00AF1C2F">
        <w:rPr>
          <w:b/>
          <w:sz w:val="22"/>
          <w:szCs w:val="22"/>
        </w:rPr>
        <w:t>0</w:t>
      </w:r>
      <w:r w:rsidR="00843600">
        <w:rPr>
          <w:b/>
          <w:sz w:val="22"/>
          <w:szCs w:val="22"/>
        </w:rPr>
        <w:t>-F</w:t>
      </w:r>
      <w:r w:rsidR="00184B8B">
        <w:rPr>
          <w:b/>
          <w:sz w:val="22"/>
          <w:szCs w:val="22"/>
        </w:rPr>
        <w:t>7</w:t>
      </w:r>
      <w:r w:rsidR="00F452ED">
        <w:rPr>
          <w:b/>
          <w:sz w:val="22"/>
          <w:szCs w:val="22"/>
        </w:rPr>
        <w:t>-SW1 (SW</w:t>
      </w:r>
      <w:r w:rsidR="0075391E">
        <w:rPr>
          <w:b/>
          <w:sz w:val="22"/>
          <w:szCs w:val="22"/>
        </w:rPr>
        <w:t>1 = s</w:t>
      </w:r>
      <w:r w:rsidR="00F452ED">
        <w:rPr>
          <w:b/>
          <w:sz w:val="22"/>
          <w:szCs w:val="22"/>
        </w:rPr>
        <w:t>chwindarm)</w:t>
      </w:r>
      <w:r w:rsidRPr="002346A7">
        <w:rPr>
          <w:b/>
          <w:sz w:val="22"/>
          <w:szCs w:val="22"/>
        </w:rPr>
        <w:t xml:space="preserve"> </w:t>
      </w:r>
      <w:r w:rsidR="002346A7" w:rsidRPr="002346A7">
        <w:rPr>
          <w:b/>
          <w:sz w:val="22"/>
          <w:szCs w:val="22"/>
        </w:rPr>
        <w:t>auf Trenn</w:t>
      </w:r>
      <w:r w:rsidR="002618A6">
        <w:rPr>
          <w:b/>
          <w:sz w:val="22"/>
          <w:szCs w:val="22"/>
        </w:rPr>
        <w:t>schicht</w:t>
      </w:r>
      <w:r w:rsidR="008666A2">
        <w:rPr>
          <w:b/>
          <w:sz w:val="22"/>
          <w:szCs w:val="22"/>
        </w:rPr>
        <w:t>,</w:t>
      </w:r>
      <w:r w:rsidR="000E6F00">
        <w:rPr>
          <w:b/>
          <w:sz w:val="22"/>
          <w:szCs w:val="22"/>
        </w:rPr>
        <w:t xml:space="preserve"> </w:t>
      </w:r>
      <w:r w:rsidR="00406D43">
        <w:rPr>
          <w:b/>
          <w:sz w:val="22"/>
          <w:szCs w:val="22"/>
        </w:rPr>
        <w:t xml:space="preserve">schwind- und spannungsarm </w:t>
      </w:r>
      <w:r w:rsidR="00EF0BCC">
        <w:rPr>
          <w:b/>
          <w:sz w:val="22"/>
          <w:szCs w:val="22"/>
        </w:rPr>
        <w:t xml:space="preserve">aus ternärem </w:t>
      </w:r>
      <w:r w:rsidR="008121EB">
        <w:rPr>
          <w:b/>
          <w:sz w:val="22"/>
          <w:szCs w:val="22"/>
        </w:rPr>
        <w:t>Vollbindemittel</w:t>
      </w:r>
      <w:r w:rsidR="005D23D8">
        <w:rPr>
          <w:b/>
          <w:sz w:val="22"/>
          <w:szCs w:val="22"/>
        </w:rPr>
        <w:t xml:space="preserve"> </w:t>
      </w:r>
      <w:r w:rsidR="005D23D8">
        <w:rPr>
          <w:b/>
          <w:sz w:val="22"/>
        </w:rPr>
        <w:t>RHEORAPID</w:t>
      </w:r>
      <w:r w:rsidR="005D23D8" w:rsidRPr="004D3D6D">
        <w:rPr>
          <w:b/>
          <w:sz w:val="22"/>
          <w:szCs w:val="22"/>
          <w:vertAlign w:val="superscript"/>
        </w:rPr>
        <w:t>®</w:t>
      </w:r>
      <w:r w:rsidR="002618A6">
        <w:rPr>
          <w:b/>
          <w:sz w:val="22"/>
          <w:szCs w:val="22"/>
          <w:vertAlign w:val="superscript"/>
        </w:rPr>
        <w:t xml:space="preserve"> </w:t>
      </w:r>
      <w:r w:rsidR="002618A6">
        <w:rPr>
          <w:b/>
          <w:sz w:val="22"/>
          <w:szCs w:val="22"/>
        </w:rPr>
        <w:t>Schnellzement</w:t>
      </w:r>
      <w:r w:rsidR="006847E3">
        <w:rPr>
          <w:b/>
          <w:sz w:val="22"/>
          <w:szCs w:val="22"/>
        </w:rPr>
        <w:t xml:space="preserve"> </w:t>
      </w:r>
    </w:p>
    <w:p w14:paraId="0DA6C827" w14:textId="77777777" w:rsidR="0060731B" w:rsidRDefault="0060731B" w:rsidP="0060731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14:paraId="525934B1" w14:textId="77777777" w:rsidR="001425CC" w:rsidRDefault="001425CC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434750CE" w14:textId="77777777" w:rsidR="0018624C" w:rsidRDefault="0018624C" w:rsidP="00B60769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 w:rsidR="00B60769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fahrung nach bestem Wissen erstellt. Die Angaben erfolgen 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>Ausschreibung und ersetzen nicht die planerische 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gen können nicht bei jedem individuellen Bauvorhaben 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14:paraId="21F3B4E5" w14:textId="77777777" w:rsidR="0018624C" w:rsidRDefault="0018624C" w:rsidP="001862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14:paraId="1D6F88AA" w14:textId="77777777" w:rsidR="0018624C" w:rsidRDefault="0018624C" w:rsidP="0018624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14:paraId="5ADAA292" w14:textId="77777777" w:rsidR="0018624C" w:rsidRDefault="0018624C" w:rsidP="001862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14:paraId="109B9974" w14:textId="77777777" w:rsidR="00BF512C" w:rsidRDefault="00BF512C" w:rsidP="007A0CA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14:paraId="3C5AA586" w14:textId="77777777" w:rsidR="001425CC" w:rsidRDefault="001425CC" w:rsidP="007A0CA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14:paraId="7C8CC9DC" w14:textId="77777777" w:rsidR="00BB0F7F" w:rsidRDefault="00467F9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Untergrund:</w:t>
      </w:r>
      <w:r w:rsidR="0060731B">
        <w:rPr>
          <w:sz w:val="22"/>
        </w:rPr>
        <w:tab/>
      </w:r>
      <w:r w:rsidR="002346A7">
        <w:rPr>
          <w:sz w:val="22"/>
        </w:rPr>
        <w:t>Der tragende Untergrund muss</w:t>
      </w:r>
      <w:r w:rsidR="00477EBE">
        <w:rPr>
          <w:sz w:val="22"/>
        </w:rPr>
        <w:t xml:space="preserve"> zur Aufnahme des </w:t>
      </w:r>
      <w:r w:rsidR="0060731B">
        <w:rPr>
          <w:sz w:val="22"/>
        </w:rPr>
        <w:t>Estrichs auf Tren</w:t>
      </w:r>
      <w:r w:rsidR="0060731B">
        <w:rPr>
          <w:sz w:val="22"/>
        </w:rPr>
        <w:t>n</w:t>
      </w:r>
      <w:r w:rsidR="0060731B">
        <w:rPr>
          <w:sz w:val="22"/>
        </w:rPr>
        <w:t>schicht</w:t>
      </w:r>
      <w:r w:rsidR="00477EBE">
        <w:rPr>
          <w:sz w:val="22"/>
        </w:rPr>
        <w:t xml:space="preserve"> ausreichend trocken sein und eine ebene Oberfläche aufweisen.</w:t>
      </w:r>
      <w:r w:rsidR="00BB0F7F">
        <w:rPr>
          <w:sz w:val="22"/>
        </w:rPr>
        <w:t xml:space="preserve"> </w:t>
      </w:r>
      <w:r w:rsidR="00477EBE">
        <w:rPr>
          <w:sz w:val="22"/>
        </w:rPr>
        <w:t>Er darf keine punktförmigen Erhebungen, Rohrleitu</w:t>
      </w:r>
      <w:r w:rsidR="00477EBE">
        <w:rPr>
          <w:sz w:val="22"/>
        </w:rPr>
        <w:t>n</w:t>
      </w:r>
      <w:r w:rsidR="00477EBE">
        <w:rPr>
          <w:sz w:val="22"/>
        </w:rPr>
        <w:t>gen o. ä. aufweisen, die zu Schallbrücken und/oder Schwanku</w:t>
      </w:r>
      <w:r w:rsidR="00477EBE">
        <w:rPr>
          <w:sz w:val="22"/>
        </w:rPr>
        <w:t>n</w:t>
      </w:r>
      <w:r w:rsidR="00477EBE">
        <w:rPr>
          <w:sz w:val="22"/>
        </w:rPr>
        <w:t>gen der Estrichdicke führen. Die Toleranzen der Ebenheit, Höhe</w:t>
      </w:r>
      <w:r w:rsidR="00477EBE">
        <w:rPr>
          <w:sz w:val="22"/>
        </w:rPr>
        <w:t>n</w:t>
      </w:r>
      <w:r w:rsidR="00477EBE">
        <w:rPr>
          <w:sz w:val="22"/>
        </w:rPr>
        <w:t>lage und Neigung des tragenden Untergrunds müssen</w:t>
      </w:r>
      <w:r w:rsidR="005D4604">
        <w:rPr>
          <w:sz w:val="22"/>
        </w:rPr>
        <w:t xml:space="preserve"> der</w:t>
      </w:r>
      <w:r w:rsidR="00477EBE">
        <w:rPr>
          <w:sz w:val="22"/>
        </w:rPr>
        <w:t xml:space="preserve"> DIN 18202 entspr</w:t>
      </w:r>
      <w:r w:rsidR="00477EBE">
        <w:rPr>
          <w:sz w:val="22"/>
        </w:rPr>
        <w:t>e</w:t>
      </w:r>
      <w:r w:rsidR="00477EBE">
        <w:rPr>
          <w:sz w:val="22"/>
        </w:rPr>
        <w:t>chen.</w:t>
      </w:r>
    </w:p>
    <w:p w14:paraId="4029085D" w14:textId="77777777" w:rsidR="00BF512C" w:rsidRDefault="00BF512C" w:rsidP="007A0CA3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14:paraId="0132B2FA" w14:textId="77777777" w:rsidR="001425CC" w:rsidRDefault="001425CC" w:rsidP="007A0CA3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14:paraId="1108D679" w14:textId="77777777" w:rsidR="00BB0F7F" w:rsidRDefault="00477EB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vom Auftragnehmer zu überprüfen.</w:t>
      </w:r>
    </w:p>
    <w:p w14:paraId="1B189589" w14:textId="77777777" w:rsidR="007A0CA3" w:rsidRDefault="007A0CA3" w:rsidP="007A0CA3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14:paraId="192D62E1" w14:textId="77777777" w:rsidR="001425CC" w:rsidRDefault="001425CC" w:rsidP="007A0CA3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14:paraId="7D37131C" w14:textId="77777777" w:rsidR="007A0CA3" w:rsidRDefault="00477EBE" w:rsidP="00D9170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>
        <w:rPr>
          <w:b/>
          <w:sz w:val="22"/>
        </w:rPr>
        <w:tab/>
      </w:r>
      <w:r>
        <w:rPr>
          <w:sz w:val="22"/>
        </w:rPr>
        <w:t>Ggf. erforderliche Maßnahmen zur Abdichtung gegen aufsteige</w:t>
      </w:r>
      <w:r>
        <w:rPr>
          <w:sz w:val="22"/>
        </w:rPr>
        <w:t>n</w:t>
      </w:r>
      <w:r>
        <w:rPr>
          <w:sz w:val="22"/>
        </w:rPr>
        <w:t>de Feuchtigkei</w:t>
      </w:r>
      <w:r w:rsidR="00B6097C">
        <w:rPr>
          <w:sz w:val="22"/>
        </w:rPr>
        <w:t>t sind vom Planer festzulegen.</w:t>
      </w:r>
      <w:r w:rsidR="00B6097C">
        <w:rPr>
          <w:sz w:val="22"/>
        </w:rPr>
        <w:br/>
      </w:r>
    </w:p>
    <w:p w14:paraId="44E518AA" w14:textId="77777777" w:rsidR="0079146B" w:rsidRDefault="0079146B" w:rsidP="00277BCA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14:paraId="23EFFAD1" w14:textId="77777777" w:rsidR="0079146B" w:rsidRDefault="0079146B" w:rsidP="00277BCA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14:paraId="4875DB39" w14:textId="77777777" w:rsidR="0079146B" w:rsidRDefault="0079146B" w:rsidP="00277BCA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14:paraId="6C67F57E" w14:textId="77777777" w:rsidR="00477EBE" w:rsidRPr="00B6097C" w:rsidRDefault="00477EBE" w:rsidP="00277BCA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</w:rPr>
      </w:pPr>
      <w:r w:rsidRPr="00B6097C">
        <w:rPr>
          <w:i/>
          <w:sz w:val="22"/>
          <w:u w:val="single"/>
        </w:rPr>
        <w:lastRenderedPageBreak/>
        <w:t>Eventualposition</w:t>
      </w:r>
    </w:p>
    <w:p w14:paraId="6B41D02B" w14:textId="77777777" w:rsidR="00477EBE" w:rsidRDefault="00477EB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Ausgleichsarbeiten:</w:t>
      </w:r>
      <w:r>
        <w:rPr>
          <w:b/>
          <w:sz w:val="22"/>
        </w:rPr>
        <w:tab/>
      </w:r>
      <w:r>
        <w:rPr>
          <w:sz w:val="22"/>
        </w:rPr>
        <w:t>Partielles oder flächiges Ausgleichen</w:t>
      </w:r>
      <w:r>
        <w:rPr>
          <w:b/>
          <w:sz w:val="22"/>
        </w:rPr>
        <w:t xml:space="preserve"> </w:t>
      </w:r>
      <w:r>
        <w:rPr>
          <w:sz w:val="22"/>
        </w:rPr>
        <w:t>von Unebenheiten und Verti</w:t>
      </w:r>
      <w:r>
        <w:rPr>
          <w:sz w:val="22"/>
        </w:rPr>
        <w:t>e</w:t>
      </w:r>
      <w:r>
        <w:rPr>
          <w:sz w:val="22"/>
        </w:rPr>
        <w:t>fungen des Untergr</w:t>
      </w:r>
      <w:r w:rsidR="00D91705">
        <w:rPr>
          <w:sz w:val="22"/>
        </w:rPr>
        <w:t>undes mit Zementmörtel (z. B. CT-C</w:t>
      </w:r>
      <w:r>
        <w:rPr>
          <w:sz w:val="22"/>
        </w:rPr>
        <w:t xml:space="preserve">12) oder andere geeignete Maßnahmen zur Herstellung einer ausreichend ebenen Unterlage. Oberfläche abreiben. </w:t>
      </w:r>
      <w:r w:rsidR="003B1853">
        <w:rPr>
          <w:sz w:val="22"/>
        </w:rPr>
        <w:t>Mindesta</w:t>
      </w:r>
      <w:r>
        <w:rPr>
          <w:sz w:val="22"/>
        </w:rPr>
        <w:t>nforderungen gemäß DIN 18202 T</w:t>
      </w:r>
      <w:r>
        <w:rPr>
          <w:sz w:val="22"/>
        </w:rPr>
        <w:t>a</w:t>
      </w:r>
      <w:r>
        <w:rPr>
          <w:sz w:val="22"/>
        </w:rPr>
        <w:t>belle 3 Zeile 2.</w:t>
      </w:r>
    </w:p>
    <w:p w14:paraId="56DBE2F4" w14:textId="77777777" w:rsidR="00477EBE" w:rsidRDefault="00477EBE" w:rsidP="00B6097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Ausführung der Arbeiten nach Erfordernis auf Anordnung des Au</w:t>
      </w:r>
      <w:r>
        <w:rPr>
          <w:sz w:val="22"/>
        </w:rPr>
        <w:t>f</w:t>
      </w:r>
      <w:r>
        <w:rPr>
          <w:sz w:val="22"/>
        </w:rPr>
        <w:t>traggebers</w:t>
      </w:r>
      <w:r w:rsidR="00BB0F7F">
        <w:rPr>
          <w:sz w:val="22"/>
        </w:rPr>
        <w:t xml:space="preserve"> gegen gesonderte Vergütung. </w:t>
      </w:r>
      <w:r w:rsidR="00D91705">
        <w:rPr>
          <w:sz w:val="22"/>
        </w:rPr>
        <w:br/>
      </w:r>
      <w:r w:rsidR="00BB0F7F">
        <w:rPr>
          <w:sz w:val="22"/>
        </w:rPr>
        <w:t>Abrechnung auf Nac</w:t>
      </w:r>
      <w:r w:rsidR="00BB0F7F">
        <w:rPr>
          <w:sz w:val="22"/>
        </w:rPr>
        <w:t>h</w:t>
      </w:r>
      <w:r w:rsidR="00BB0F7F">
        <w:rPr>
          <w:sz w:val="22"/>
        </w:rPr>
        <w:t>weis.</w:t>
      </w:r>
      <w:r>
        <w:rPr>
          <w:sz w:val="22"/>
        </w:rPr>
        <w:t xml:space="preserve"> </w:t>
      </w:r>
    </w:p>
    <w:p w14:paraId="4C9E82AE" w14:textId="77777777" w:rsidR="00477EBE" w:rsidRDefault="00477EBE" w:rsidP="0060731B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14:paraId="78083775" w14:textId="77777777" w:rsidR="00477EBE" w:rsidRDefault="00477EBE" w:rsidP="002346A7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Ausgleichsmaterial:</w:t>
      </w:r>
      <w:r>
        <w:rPr>
          <w:sz w:val="22"/>
        </w:rPr>
        <w:tab/>
        <w:t>................................................</w:t>
      </w:r>
    </w:p>
    <w:p w14:paraId="6E447312" w14:textId="77777777" w:rsidR="00467F97" w:rsidRDefault="00467F97" w:rsidP="00467F97">
      <w:pPr>
        <w:tabs>
          <w:tab w:val="left" w:pos="3686"/>
          <w:tab w:val="left" w:pos="6521"/>
          <w:tab w:val="left" w:pos="7938"/>
        </w:tabs>
        <w:rPr>
          <w:sz w:val="22"/>
        </w:rPr>
      </w:pPr>
    </w:p>
    <w:p w14:paraId="52FF6536" w14:textId="77777777" w:rsidR="00477EBE" w:rsidRDefault="00477EBE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.................... </w:t>
      </w:r>
      <w:r w:rsidR="00FA6019">
        <w:rPr>
          <w:sz w:val="22"/>
        </w:rPr>
        <w:t>€</w:t>
      </w:r>
      <w:r>
        <w:rPr>
          <w:sz w:val="22"/>
        </w:rPr>
        <w:t xml:space="preserve">/kg        ................... </w:t>
      </w:r>
      <w:r w:rsidR="00A015A3">
        <w:rPr>
          <w:sz w:val="22"/>
        </w:rPr>
        <w:t>€</w:t>
      </w:r>
      <w:r>
        <w:rPr>
          <w:sz w:val="22"/>
        </w:rPr>
        <w:t>/Lohnstunde</w:t>
      </w:r>
    </w:p>
    <w:p w14:paraId="2ADAA335" w14:textId="77777777" w:rsidR="00BB0F7F" w:rsidRDefault="00BB0F7F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14:paraId="20B3F2E2" w14:textId="77777777" w:rsidR="00BB0F7F" w:rsidRDefault="00BB0F7F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14:paraId="32799EA5" w14:textId="77777777" w:rsidR="00477EBE" w:rsidRDefault="00477EB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b/>
          <w:sz w:val="22"/>
        </w:rPr>
        <w:tab/>
      </w:r>
      <w:r>
        <w:rPr>
          <w:sz w:val="22"/>
        </w:rPr>
        <w:t>Liefern und Verlegen ausreichend dimensionierter Randstreifen an allen aufgehenden Bauteilen (z. B. Wände, Türzargen, Rohrleitu</w:t>
      </w:r>
      <w:r>
        <w:rPr>
          <w:sz w:val="22"/>
        </w:rPr>
        <w:t>n</w:t>
      </w:r>
      <w:r>
        <w:rPr>
          <w:sz w:val="22"/>
        </w:rPr>
        <w:t>gen etc.) zur Ausbildung ordnungsgemäßer Randfugen und zur Verme</w:t>
      </w:r>
      <w:r>
        <w:rPr>
          <w:sz w:val="22"/>
        </w:rPr>
        <w:t>i</w:t>
      </w:r>
      <w:r>
        <w:rPr>
          <w:sz w:val="22"/>
        </w:rPr>
        <w:t>dung von Schallbrücken.</w:t>
      </w:r>
    </w:p>
    <w:p w14:paraId="7EC7F1E9" w14:textId="77777777" w:rsidR="00477EBE" w:rsidRDefault="00477EBE" w:rsidP="00467F97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14:paraId="57986CE8" w14:textId="77777777" w:rsidR="00477EBE" w:rsidRDefault="00477EB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0D96E477" w14:textId="77777777" w:rsidR="00203EBA" w:rsidRDefault="00203EB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70C75715" w14:textId="77777777" w:rsidR="00B6097C" w:rsidRDefault="00B6097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2A64C720" w14:textId="77777777" w:rsidR="003B7602" w:rsidRDefault="00477EBE" w:rsidP="00BF51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Trennschicht:</w:t>
      </w:r>
      <w:r>
        <w:rPr>
          <w:sz w:val="22"/>
        </w:rPr>
        <w:tab/>
        <w:t xml:space="preserve">Liefern und Verlegen von zwei Lagen PE-Folie </w:t>
      </w:r>
      <w:r w:rsidR="004D6945">
        <w:rPr>
          <w:sz w:val="22"/>
        </w:rPr>
        <w:t>(&gt; 140 g/m²)</w:t>
      </w:r>
      <w:r>
        <w:rPr>
          <w:sz w:val="22"/>
        </w:rPr>
        <w:t xml:space="preserve"> als Gleitschicht auf den </w:t>
      </w:r>
      <w:r>
        <w:rPr>
          <w:sz w:val="22"/>
          <w:u w:val="single"/>
        </w:rPr>
        <w:t>ebenen Untergrund</w:t>
      </w:r>
      <w:r>
        <w:rPr>
          <w:sz w:val="22"/>
        </w:rPr>
        <w:t>. Die Folie ist an den St</w:t>
      </w:r>
      <w:r w:rsidR="002A18D7">
        <w:rPr>
          <w:sz w:val="22"/>
        </w:rPr>
        <w:t xml:space="preserve">ößen mind. 10 cm zu überlappen, </w:t>
      </w:r>
      <w:r>
        <w:rPr>
          <w:sz w:val="22"/>
        </w:rPr>
        <w:t>möglichst faltenfrei zu verlegen</w:t>
      </w:r>
      <w:r w:rsidR="002A18D7">
        <w:rPr>
          <w:sz w:val="22"/>
        </w:rPr>
        <w:t xml:space="preserve"> und an den Rändern bis zur Oberkante des Randstreifens hochziehen</w:t>
      </w:r>
      <w:r>
        <w:rPr>
          <w:sz w:val="22"/>
        </w:rPr>
        <w:t>. A</w:t>
      </w:r>
      <w:r>
        <w:rPr>
          <w:sz w:val="22"/>
        </w:rPr>
        <w:t>b</w:t>
      </w:r>
      <w:r>
        <w:rPr>
          <w:sz w:val="22"/>
        </w:rPr>
        <w:t>rechnung nach belegter Fläche.</w:t>
      </w:r>
      <w:r>
        <w:rPr>
          <w:sz w:val="22"/>
        </w:rPr>
        <w:br/>
      </w:r>
    </w:p>
    <w:p w14:paraId="7737F242" w14:textId="77777777" w:rsidR="00D91705" w:rsidRDefault="00477EBE" w:rsidP="00D9170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................. m²    </w:t>
      </w:r>
      <w:r>
        <w:rPr>
          <w:sz w:val="22"/>
        </w:rPr>
        <w:tab/>
        <w:t xml:space="preserve">Einzel ............... </w:t>
      </w:r>
      <w:r>
        <w:rPr>
          <w:sz w:val="22"/>
        </w:rPr>
        <w:tab/>
        <w:t>Gesamt ...............</w:t>
      </w:r>
    </w:p>
    <w:p w14:paraId="3855D3CD" w14:textId="77777777" w:rsidR="001425CC" w:rsidRDefault="001425CC" w:rsidP="00D9170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4FAB22AF" w14:textId="77777777" w:rsidR="001425CC" w:rsidRDefault="001425CC" w:rsidP="00D9170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735E6ACA" w14:textId="77777777" w:rsidR="003B1853" w:rsidRPr="00D91705" w:rsidRDefault="00477EBE" w:rsidP="00D9170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proofErr w:type="gramStart"/>
      <w:r>
        <w:rPr>
          <w:b/>
          <w:sz w:val="22"/>
        </w:rPr>
        <w:t>Estrich:</w:t>
      </w:r>
      <w:r>
        <w:rPr>
          <w:b/>
          <w:sz w:val="22"/>
        </w:rPr>
        <w:tab/>
      </w:r>
      <w:r w:rsidR="00FB086B">
        <w:rPr>
          <w:sz w:val="22"/>
        </w:rPr>
        <w:t>….</w:t>
      </w:r>
      <w:proofErr w:type="gramEnd"/>
      <w:r w:rsidR="00FB086B">
        <w:rPr>
          <w:sz w:val="22"/>
        </w:rPr>
        <w:t>.</w:t>
      </w:r>
      <w:r>
        <w:rPr>
          <w:sz w:val="22"/>
        </w:rPr>
        <w:t xml:space="preserve"> mm dicken</w:t>
      </w:r>
      <w:r w:rsidR="0060731B">
        <w:rPr>
          <w:sz w:val="22"/>
        </w:rPr>
        <w:t>, schwind-</w:t>
      </w:r>
      <w:r w:rsidR="000E6F00" w:rsidRPr="000E6F00">
        <w:rPr>
          <w:sz w:val="22"/>
        </w:rPr>
        <w:t xml:space="preserve"> </w:t>
      </w:r>
      <w:r w:rsidR="000E6F00">
        <w:rPr>
          <w:sz w:val="22"/>
        </w:rPr>
        <w:t>und</w:t>
      </w:r>
      <w:r w:rsidR="00C64501">
        <w:rPr>
          <w:sz w:val="22"/>
        </w:rPr>
        <w:t xml:space="preserve"> </w:t>
      </w:r>
      <w:r w:rsidR="0060731B">
        <w:rPr>
          <w:sz w:val="22"/>
        </w:rPr>
        <w:t>spannungsarm erhärtenden</w:t>
      </w:r>
      <w:r w:rsidR="002A18D7">
        <w:rPr>
          <w:sz w:val="22"/>
        </w:rPr>
        <w:t xml:space="preserve"> sowie früh nutz- und belegbaren, </w:t>
      </w:r>
      <w:r w:rsidR="00363B50">
        <w:rPr>
          <w:sz w:val="22"/>
        </w:rPr>
        <w:t>hochfesten</w:t>
      </w:r>
      <w:r w:rsidR="007F2BA6">
        <w:rPr>
          <w:sz w:val="22"/>
        </w:rPr>
        <w:t xml:space="preserve"> </w:t>
      </w:r>
      <w:r w:rsidR="0060731B">
        <w:rPr>
          <w:sz w:val="22"/>
        </w:rPr>
        <w:t xml:space="preserve">Schnellestrich </w:t>
      </w:r>
      <w:r w:rsidR="00AF1C2F">
        <w:rPr>
          <w:sz w:val="22"/>
        </w:rPr>
        <w:t>CT-C</w:t>
      </w:r>
      <w:r w:rsidR="001053AD">
        <w:rPr>
          <w:sz w:val="22"/>
        </w:rPr>
        <w:t>5</w:t>
      </w:r>
      <w:r w:rsidR="00AF1C2F">
        <w:rPr>
          <w:sz w:val="22"/>
        </w:rPr>
        <w:t>0</w:t>
      </w:r>
      <w:r w:rsidR="00843600">
        <w:rPr>
          <w:sz w:val="22"/>
        </w:rPr>
        <w:t>-F</w:t>
      </w:r>
      <w:r w:rsidR="001053AD">
        <w:rPr>
          <w:sz w:val="22"/>
        </w:rPr>
        <w:t>7</w:t>
      </w:r>
      <w:r w:rsidR="00F452ED">
        <w:rPr>
          <w:sz w:val="22"/>
        </w:rPr>
        <w:t>-SW1</w:t>
      </w:r>
      <w:r>
        <w:rPr>
          <w:sz w:val="22"/>
        </w:rPr>
        <w:t xml:space="preserve"> </w:t>
      </w:r>
      <w:r w:rsidR="00363B50">
        <w:rPr>
          <w:sz w:val="22"/>
        </w:rPr>
        <w:t>aus</w:t>
      </w:r>
      <w:r w:rsidR="00EE0303" w:rsidRPr="00B60769">
        <w:rPr>
          <w:sz w:val="22"/>
        </w:rPr>
        <w:t xml:space="preserve"> </w:t>
      </w:r>
      <w:r w:rsidR="00EF0BCC">
        <w:rPr>
          <w:sz w:val="22"/>
        </w:rPr>
        <w:t xml:space="preserve">ternärem </w:t>
      </w:r>
      <w:r w:rsidR="00361E53" w:rsidRPr="00B60769">
        <w:rPr>
          <w:sz w:val="22"/>
        </w:rPr>
        <w:t>Vollbi</w:t>
      </w:r>
      <w:r w:rsidR="00361E53" w:rsidRPr="00B60769">
        <w:rPr>
          <w:sz w:val="22"/>
        </w:rPr>
        <w:t>n</w:t>
      </w:r>
      <w:r w:rsidR="00361E53" w:rsidRPr="00B60769">
        <w:rPr>
          <w:sz w:val="22"/>
        </w:rPr>
        <w:t>demittel</w:t>
      </w:r>
      <w:r w:rsidR="00361E53">
        <w:rPr>
          <w:b/>
          <w:sz w:val="22"/>
        </w:rPr>
        <w:t xml:space="preserve"> </w:t>
      </w:r>
      <w:hyperlink r:id="rId6" w:history="1">
        <w:r w:rsidR="00053F4F" w:rsidRPr="00CE2874">
          <w:rPr>
            <w:rStyle w:val="Hyperlink"/>
            <w:b/>
            <w:sz w:val="22"/>
          </w:rPr>
          <w:t>RHEORAPID</w:t>
        </w:r>
        <w:r w:rsidR="00053F4F" w:rsidRPr="00CE2874">
          <w:rPr>
            <w:rStyle w:val="Hyperlink"/>
            <w:b/>
            <w:sz w:val="22"/>
            <w:szCs w:val="22"/>
            <w:vertAlign w:val="superscript"/>
          </w:rPr>
          <w:t xml:space="preserve">® </w:t>
        </w:r>
        <w:r w:rsidR="00EE0303" w:rsidRPr="00CE2874">
          <w:rPr>
            <w:rStyle w:val="Hyperlink"/>
            <w:b/>
            <w:sz w:val="22"/>
          </w:rPr>
          <w:t>Schnellzem</w:t>
        </w:r>
        <w:r w:rsidR="00EE0303" w:rsidRPr="00CE2874">
          <w:rPr>
            <w:rStyle w:val="Hyperlink"/>
            <w:b/>
            <w:sz w:val="22"/>
          </w:rPr>
          <w:t>e</w:t>
        </w:r>
        <w:r w:rsidR="00EE0303" w:rsidRPr="00CE2874">
          <w:rPr>
            <w:rStyle w:val="Hyperlink"/>
            <w:b/>
            <w:sz w:val="22"/>
          </w:rPr>
          <w:t>nt</w:t>
        </w:r>
      </w:hyperlink>
      <w:r w:rsidR="00EE0303">
        <w:rPr>
          <w:sz w:val="22"/>
        </w:rPr>
        <w:t xml:space="preserve"> </w:t>
      </w:r>
      <w:r w:rsidR="0060731B">
        <w:rPr>
          <w:sz w:val="22"/>
        </w:rPr>
        <w:t xml:space="preserve">gemäß Produktinformation </w:t>
      </w:r>
      <w:r>
        <w:rPr>
          <w:sz w:val="22"/>
        </w:rPr>
        <w:t>herste</w:t>
      </w:r>
      <w:r>
        <w:rPr>
          <w:sz w:val="22"/>
        </w:rPr>
        <w:t>l</w:t>
      </w:r>
      <w:r>
        <w:rPr>
          <w:sz w:val="22"/>
        </w:rPr>
        <w:t>len und verdichten sowie in richtiger Höhenlage ebenflächig nach den Anforderungen gem. DIN 18202, Tab</w:t>
      </w:r>
      <w:r w:rsidR="00BC235B">
        <w:rPr>
          <w:sz w:val="22"/>
        </w:rPr>
        <w:t>elle</w:t>
      </w:r>
      <w:r>
        <w:rPr>
          <w:sz w:val="22"/>
        </w:rPr>
        <w:t xml:space="preserve"> 3, Zeile 3, einba</w:t>
      </w:r>
      <w:r>
        <w:rPr>
          <w:sz w:val="22"/>
        </w:rPr>
        <w:t>u</w:t>
      </w:r>
      <w:r>
        <w:rPr>
          <w:sz w:val="22"/>
        </w:rPr>
        <w:t>en.</w:t>
      </w:r>
      <w:r w:rsidR="00F82CFF">
        <w:rPr>
          <w:sz w:val="22"/>
        </w:rPr>
        <w:t xml:space="preserve"> Oberfläche abreiben und glätten.</w:t>
      </w:r>
      <w:r w:rsidR="00AF1C2F">
        <w:rPr>
          <w:sz w:val="22"/>
        </w:rPr>
        <w:br/>
      </w:r>
      <w:r>
        <w:rPr>
          <w:sz w:val="22"/>
        </w:rPr>
        <w:br/>
      </w:r>
      <w:r w:rsidR="003B1853" w:rsidRPr="00AB3C20">
        <w:rPr>
          <w:sz w:val="22"/>
          <w:u w:val="single"/>
        </w:rPr>
        <w:t xml:space="preserve">Richtrezeptur </w:t>
      </w:r>
      <w:r w:rsidR="003B1853">
        <w:rPr>
          <w:sz w:val="22"/>
          <w:u w:val="single"/>
        </w:rPr>
        <w:t>(Erstprüfung empfohlen):</w:t>
      </w:r>
    </w:p>
    <w:p w14:paraId="0833B1B6" w14:textId="77777777" w:rsidR="00EB5746" w:rsidRDefault="00BF512C" w:rsidP="00EB5746">
      <w:pPr>
        <w:tabs>
          <w:tab w:val="left" w:pos="3686"/>
          <w:tab w:val="left" w:pos="6663"/>
          <w:tab w:val="right" w:pos="7655"/>
          <w:tab w:val="left" w:pos="7938"/>
          <w:tab w:val="right" w:pos="8931"/>
        </w:tabs>
        <w:ind w:left="3686"/>
        <w:rPr>
          <w:sz w:val="22"/>
        </w:rPr>
      </w:pPr>
      <w:r>
        <w:rPr>
          <w:sz w:val="22"/>
          <w:u w:val="single"/>
        </w:rPr>
        <w:br/>
      </w:r>
      <w:hyperlink r:id="rId7" w:history="1">
        <w:r w:rsidR="00EE0303" w:rsidRPr="00CE2874">
          <w:rPr>
            <w:rStyle w:val="Hyperlink"/>
            <w:b/>
            <w:sz w:val="22"/>
          </w:rPr>
          <w:t>R</w:t>
        </w:r>
        <w:r w:rsidR="005B54BA" w:rsidRPr="00CE2874">
          <w:rPr>
            <w:rStyle w:val="Hyperlink"/>
            <w:b/>
            <w:sz w:val="22"/>
          </w:rPr>
          <w:t>HEORAPID</w:t>
        </w:r>
        <w:r w:rsidR="005B54BA" w:rsidRPr="00CE2874">
          <w:rPr>
            <w:rStyle w:val="Hyperlink"/>
            <w:b/>
            <w:sz w:val="22"/>
            <w:szCs w:val="22"/>
            <w:vertAlign w:val="superscript"/>
          </w:rPr>
          <w:t>®</w:t>
        </w:r>
        <w:r w:rsidR="00C61319" w:rsidRPr="00CE2874">
          <w:rPr>
            <w:rStyle w:val="Hyperlink"/>
            <w:b/>
            <w:sz w:val="22"/>
          </w:rPr>
          <w:t xml:space="preserve"> Schne</w:t>
        </w:r>
        <w:r w:rsidR="00C61319" w:rsidRPr="00CE2874">
          <w:rPr>
            <w:rStyle w:val="Hyperlink"/>
            <w:b/>
            <w:sz w:val="22"/>
          </w:rPr>
          <w:t>l</w:t>
        </w:r>
        <w:r w:rsidR="00C61319" w:rsidRPr="00CE2874">
          <w:rPr>
            <w:rStyle w:val="Hyperlink"/>
            <w:b/>
            <w:sz w:val="22"/>
          </w:rPr>
          <w:t>lzement</w:t>
        </w:r>
      </w:hyperlink>
      <w:r w:rsidR="00B60769">
        <w:rPr>
          <w:b/>
          <w:sz w:val="22"/>
        </w:rPr>
        <w:tab/>
      </w:r>
      <w:r w:rsidR="00B60769">
        <w:rPr>
          <w:b/>
          <w:sz w:val="22"/>
        </w:rPr>
        <w:tab/>
      </w:r>
      <w:r w:rsidR="00EE0303">
        <w:rPr>
          <w:b/>
          <w:sz w:val="22"/>
        </w:rPr>
        <w:tab/>
      </w:r>
      <w:r w:rsidR="00EB5746">
        <w:rPr>
          <w:sz w:val="22"/>
        </w:rPr>
        <w:tab/>
      </w:r>
      <w:r w:rsidR="00184B8B">
        <w:rPr>
          <w:sz w:val="22"/>
        </w:rPr>
        <w:t>100</w:t>
      </w:r>
      <w:r w:rsidR="00477EBE">
        <w:rPr>
          <w:sz w:val="22"/>
        </w:rPr>
        <w:t xml:space="preserve"> kg</w:t>
      </w:r>
      <w:r w:rsidR="00477EBE">
        <w:rPr>
          <w:sz w:val="22"/>
        </w:rPr>
        <w:br/>
      </w:r>
      <w:r w:rsidR="003B1853">
        <w:rPr>
          <w:sz w:val="22"/>
        </w:rPr>
        <w:t>Kiessand</w:t>
      </w:r>
      <w:r w:rsidR="00477EBE">
        <w:rPr>
          <w:sz w:val="22"/>
        </w:rPr>
        <w:t xml:space="preserve"> 0/8 mm</w:t>
      </w:r>
      <w:r w:rsidR="00EB5746">
        <w:rPr>
          <w:sz w:val="22"/>
        </w:rPr>
        <w:t xml:space="preserve"> (Sieblinienbereich A/B 8)</w:t>
      </w:r>
      <w:r w:rsidR="00EB5746">
        <w:rPr>
          <w:sz w:val="22"/>
        </w:rPr>
        <w:tab/>
      </w:r>
      <w:r w:rsidR="00EB5746">
        <w:rPr>
          <w:sz w:val="22"/>
        </w:rPr>
        <w:tab/>
      </w:r>
      <w:r w:rsidR="00EE0303">
        <w:rPr>
          <w:sz w:val="22"/>
        </w:rPr>
        <w:tab/>
      </w:r>
      <w:r w:rsidR="00EB5746">
        <w:rPr>
          <w:sz w:val="22"/>
        </w:rPr>
        <w:t>300 kg</w:t>
      </w:r>
    </w:p>
    <w:p w14:paraId="42353D01" w14:textId="77777777" w:rsidR="00EB5746" w:rsidRDefault="00EB5746" w:rsidP="00EB5746">
      <w:pPr>
        <w:tabs>
          <w:tab w:val="left" w:pos="3686"/>
          <w:tab w:val="left" w:pos="6663"/>
          <w:tab w:val="right" w:pos="7655"/>
          <w:tab w:val="left" w:pos="7938"/>
          <w:tab w:val="right" w:pos="8931"/>
        </w:tabs>
        <w:ind w:left="3686"/>
        <w:rPr>
          <w:sz w:val="22"/>
        </w:rPr>
      </w:pPr>
      <w:r>
        <w:rPr>
          <w:sz w:val="22"/>
        </w:rPr>
        <w:t>(Gesteinskörnung gem. EN 13139; Anteil an Feinstoffen &lt; 3 M-%)</w:t>
      </w:r>
    </w:p>
    <w:p w14:paraId="0F721773" w14:textId="77777777" w:rsidR="001425CC" w:rsidRDefault="001425CC" w:rsidP="00EB5746">
      <w:pPr>
        <w:tabs>
          <w:tab w:val="left" w:pos="3686"/>
          <w:tab w:val="left" w:pos="6663"/>
          <w:tab w:val="left" w:pos="7938"/>
          <w:tab w:val="right" w:pos="8222"/>
          <w:tab w:val="right" w:pos="8931"/>
        </w:tabs>
        <w:ind w:left="3686"/>
        <w:rPr>
          <w:sz w:val="22"/>
        </w:rPr>
      </w:pPr>
    </w:p>
    <w:p w14:paraId="26FA4037" w14:textId="77777777" w:rsidR="00184B8B" w:rsidRDefault="00184B8B" w:rsidP="00184B8B">
      <w:pPr>
        <w:tabs>
          <w:tab w:val="left" w:pos="3686"/>
          <w:tab w:val="right" w:pos="8931"/>
        </w:tabs>
        <w:rPr>
          <w:sz w:val="22"/>
        </w:rPr>
      </w:pPr>
      <w:r>
        <w:rPr>
          <w:sz w:val="22"/>
        </w:rPr>
        <w:tab/>
        <w:t>Wasser-Bindemittel-Wert</w:t>
      </w:r>
      <w:r>
        <w:rPr>
          <w:sz w:val="22"/>
        </w:rPr>
        <w:tab/>
      </w:r>
      <w:r>
        <w:rPr>
          <w:sz w:val="22"/>
        </w:rPr>
        <w:tab/>
      </w:r>
      <w:r w:rsidR="00F452ED">
        <w:rPr>
          <w:rFonts w:cs="Arial"/>
          <w:sz w:val="22"/>
        </w:rPr>
        <w:t>≤</w:t>
      </w:r>
      <w:r>
        <w:rPr>
          <w:sz w:val="22"/>
        </w:rPr>
        <w:t xml:space="preserve"> 0,40</w:t>
      </w:r>
    </w:p>
    <w:p w14:paraId="697E429D" w14:textId="77777777" w:rsidR="00184B8B" w:rsidRDefault="00184B8B" w:rsidP="00184B8B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br/>
      </w:r>
      <w:r w:rsidRPr="00C64501">
        <w:rPr>
          <w:sz w:val="22"/>
          <w:u w:val="single"/>
        </w:rPr>
        <w:t>Anforderungen</w:t>
      </w:r>
      <w:r>
        <w:rPr>
          <w:sz w:val="22"/>
          <w:u w:val="single"/>
        </w:rPr>
        <w:t>:</w:t>
      </w:r>
    </w:p>
    <w:p w14:paraId="2BCE6990" w14:textId="77777777" w:rsidR="00184B8B" w:rsidRDefault="00184B8B" w:rsidP="00184B8B">
      <w:pPr>
        <w:tabs>
          <w:tab w:val="left" w:pos="3686"/>
          <w:tab w:val="left" w:pos="6237"/>
          <w:tab w:val="left" w:pos="7230"/>
          <w:tab w:val="right" w:pos="9072"/>
        </w:tabs>
        <w:rPr>
          <w:sz w:val="22"/>
          <w:szCs w:val="22"/>
        </w:rPr>
      </w:pPr>
      <w:r>
        <w:rPr>
          <w:sz w:val="22"/>
        </w:rPr>
        <w:lastRenderedPageBreak/>
        <w:tab/>
        <w:t>-</w:t>
      </w:r>
      <w:r w:rsidRPr="00D66DB3">
        <w:rPr>
          <w:sz w:val="22"/>
          <w:szCs w:val="22"/>
        </w:rPr>
        <w:t>Gesundheitsschutz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&amp;  </w:t>
      </w:r>
      <w:r w:rsidRPr="00D66DB3">
        <w:rPr>
          <w:sz w:val="22"/>
          <w:szCs w:val="22"/>
        </w:rPr>
        <w:t>Emissionsverhalten</w:t>
      </w:r>
      <w:proofErr w:type="gramEnd"/>
    </w:p>
    <w:p w14:paraId="28B47BB3" w14:textId="77777777" w:rsidR="00184B8B" w:rsidRDefault="00184B8B" w:rsidP="00184B8B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</w:rPr>
      </w:pPr>
      <w:r>
        <w:rPr>
          <w:sz w:val="22"/>
        </w:rPr>
        <w:t>Anerkannter Nachweis für die Verwendung von Bauprodukten in                     Innenräumen nach AgBB-Bewertungsschema</w:t>
      </w:r>
    </w:p>
    <w:p w14:paraId="2EFA5952" w14:textId="77777777" w:rsidR="00184B8B" w:rsidRDefault="00184B8B" w:rsidP="00184B8B">
      <w:pPr>
        <w:tabs>
          <w:tab w:val="left" w:pos="3686"/>
          <w:tab w:val="left" w:pos="6237"/>
          <w:tab w:val="left" w:pos="7230"/>
          <w:tab w:val="right" w:pos="9072"/>
        </w:tabs>
        <w:ind w:left="3686" w:hanging="3686"/>
        <w:rPr>
          <w:sz w:val="22"/>
        </w:rPr>
      </w:pPr>
    </w:p>
    <w:p w14:paraId="554169B7" w14:textId="77777777" w:rsidR="00184B8B" w:rsidRDefault="00184B8B" w:rsidP="00184B8B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Biegezugfestigkeit</w:t>
      </w:r>
      <w:r w:rsidRPr="00C64501">
        <w:rPr>
          <w:sz w:val="22"/>
        </w:rPr>
        <w:t xml:space="preserve"> (Güteprüfung):</w:t>
      </w:r>
      <w:r>
        <w:rPr>
          <w:sz w:val="22"/>
        </w:rPr>
        <w:tab/>
        <w:t>nach   3 Tagen</w:t>
      </w:r>
      <w:r>
        <w:rPr>
          <w:sz w:val="22"/>
        </w:rPr>
        <w:tab/>
        <w:t xml:space="preserve"> </w:t>
      </w:r>
      <w:r w:rsidR="00F452ED">
        <w:rPr>
          <w:rFonts w:cs="Arial"/>
          <w:sz w:val="22"/>
        </w:rPr>
        <w:t>≥</w:t>
      </w:r>
      <w:r>
        <w:rPr>
          <w:sz w:val="22"/>
        </w:rPr>
        <w:t xml:space="preserve">    5 N/mm²</w:t>
      </w:r>
    </w:p>
    <w:p w14:paraId="498183E5" w14:textId="77777777" w:rsidR="00184B8B" w:rsidRDefault="00184B8B" w:rsidP="00184B8B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Biegezugfestigkeit</w:t>
      </w:r>
      <w:r w:rsidRPr="00C64501">
        <w:rPr>
          <w:sz w:val="22"/>
        </w:rPr>
        <w:t xml:space="preserve"> (Güteprüfung):</w:t>
      </w:r>
      <w:r>
        <w:rPr>
          <w:sz w:val="22"/>
        </w:rPr>
        <w:tab/>
        <w:t>nach 28 Tagen</w:t>
      </w:r>
      <w:r>
        <w:rPr>
          <w:sz w:val="22"/>
        </w:rPr>
        <w:tab/>
        <w:t xml:space="preserve"> </w:t>
      </w:r>
      <w:r w:rsidR="00F452ED">
        <w:rPr>
          <w:rFonts w:cs="Arial"/>
          <w:sz w:val="22"/>
        </w:rPr>
        <w:t>≥</w:t>
      </w:r>
      <w:r>
        <w:rPr>
          <w:sz w:val="22"/>
        </w:rPr>
        <w:t xml:space="preserve">    7 N/mm²</w:t>
      </w:r>
    </w:p>
    <w:p w14:paraId="08ADD00C" w14:textId="77777777" w:rsidR="00184B8B" w:rsidRDefault="00184B8B" w:rsidP="00184B8B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 xml:space="preserve">Druckfestigkeit </w:t>
      </w:r>
      <w:r>
        <w:rPr>
          <w:sz w:val="22"/>
        </w:rPr>
        <w:tab/>
        <w:t xml:space="preserve">nach   3 Tagen </w:t>
      </w:r>
      <w:r>
        <w:rPr>
          <w:sz w:val="22"/>
        </w:rPr>
        <w:tab/>
      </w:r>
      <w:proofErr w:type="gramStart"/>
      <w:r w:rsidR="00F452ED">
        <w:rPr>
          <w:rFonts w:cs="Arial"/>
          <w:sz w:val="22"/>
        </w:rPr>
        <w:t>≥</w:t>
      </w:r>
      <w:r>
        <w:rPr>
          <w:sz w:val="22"/>
        </w:rPr>
        <w:t xml:space="preserve">  45</w:t>
      </w:r>
      <w:proofErr w:type="gramEnd"/>
      <w:r>
        <w:rPr>
          <w:sz w:val="22"/>
        </w:rPr>
        <w:t xml:space="preserve"> N/mm²</w:t>
      </w:r>
      <w:r>
        <w:rPr>
          <w:sz w:val="22"/>
        </w:rPr>
        <w:br/>
        <w:t xml:space="preserve">Druckfestigkeit </w:t>
      </w:r>
      <w:r>
        <w:rPr>
          <w:sz w:val="22"/>
        </w:rPr>
        <w:tab/>
        <w:t xml:space="preserve">nach 28 Tagen </w:t>
      </w:r>
      <w:r w:rsidR="00F452ED">
        <w:rPr>
          <w:rFonts w:cs="Arial"/>
          <w:sz w:val="22"/>
        </w:rPr>
        <w:t>≥</w:t>
      </w:r>
      <w:r>
        <w:rPr>
          <w:sz w:val="22"/>
        </w:rPr>
        <w:t xml:space="preserve">  50 N/mm²</w:t>
      </w:r>
      <w:r>
        <w:rPr>
          <w:sz w:val="22"/>
        </w:rPr>
        <w:br/>
        <w:t>Oberflächenzugfestigkeit</w:t>
      </w:r>
      <w:r>
        <w:rPr>
          <w:sz w:val="22"/>
        </w:rPr>
        <w:tab/>
        <w:t xml:space="preserve">nach   3 Tagen </w:t>
      </w:r>
      <w:r w:rsidR="00F452ED">
        <w:rPr>
          <w:rFonts w:cs="Arial"/>
          <w:sz w:val="22"/>
        </w:rPr>
        <w:t>≥</w:t>
      </w:r>
      <w:r>
        <w:rPr>
          <w:sz w:val="22"/>
        </w:rPr>
        <w:t xml:space="preserve"> 1,5 N/mm²</w:t>
      </w:r>
      <w:r>
        <w:rPr>
          <w:sz w:val="22"/>
        </w:rPr>
        <w:br/>
      </w:r>
    </w:p>
    <w:p w14:paraId="0F130666" w14:textId="77777777" w:rsidR="00F452ED" w:rsidRDefault="00F452ED" w:rsidP="00F452ED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</w:t>
      </w:r>
      <w:r>
        <w:rPr>
          <w:b/>
          <w:sz w:val="22"/>
        </w:rPr>
        <w:t>Schwindklasse (DIN 18560-1):    SW1 (schwindarm)</w:t>
      </w:r>
    </w:p>
    <w:p w14:paraId="67E926B5" w14:textId="77777777" w:rsidR="00184B8B" w:rsidRDefault="00F452ED" w:rsidP="00F452ED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Schwindmaß (DIN EN 13892-9)     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14:paraId="767EDBAC" w14:textId="77777777" w:rsidR="00184B8B" w:rsidRDefault="00184B8B" w:rsidP="00184B8B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- nach 24 Stunden begehbar</w:t>
      </w:r>
    </w:p>
    <w:p w14:paraId="7BBE413A" w14:textId="77777777" w:rsidR="00184B8B" w:rsidRDefault="00184B8B" w:rsidP="00184B8B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Bele</w:t>
      </w:r>
      <w:r>
        <w:rPr>
          <w:sz w:val="22"/>
        </w:rPr>
        <w:t>g</w:t>
      </w:r>
      <w:r>
        <w:rPr>
          <w:sz w:val="22"/>
        </w:rPr>
        <w:t xml:space="preserve">reife (Prüfung nach DIN 18560 T1) </w:t>
      </w:r>
    </w:p>
    <w:p w14:paraId="4CD955EA" w14:textId="77777777" w:rsidR="00184B8B" w:rsidRDefault="00184B8B" w:rsidP="00184B8B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unabhängig von der Schichtdicke, auch bei ungünstigem </w:t>
      </w:r>
    </w:p>
    <w:p w14:paraId="48C1D7FC" w14:textId="77777777" w:rsidR="0075391E" w:rsidRDefault="00184B8B" w:rsidP="00184B8B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</w:t>
      </w:r>
      <w:proofErr w:type="gramStart"/>
      <w:r>
        <w:rPr>
          <w:sz w:val="22"/>
        </w:rPr>
        <w:t>Bauklima</w:t>
      </w:r>
      <w:r w:rsidR="0075391E">
        <w:rPr>
          <w:sz w:val="22"/>
        </w:rPr>
        <w:t xml:space="preserve"> </w:t>
      </w:r>
      <w:r>
        <w:rPr>
          <w:sz w:val="22"/>
        </w:rPr>
        <w:t xml:space="preserve"> (</w:t>
      </w:r>
      <w:proofErr w:type="gramEnd"/>
      <w:r w:rsidR="00C62F06">
        <w:rPr>
          <w:sz w:val="22"/>
        </w:rPr>
        <w:t xml:space="preserve">&gt; </w:t>
      </w:r>
      <w:r>
        <w:rPr>
          <w:sz w:val="22"/>
        </w:rPr>
        <w:t xml:space="preserve">10°C / </w:t>
      </w:r>
      <w:r w:rsidR="00C62F06">
        <w:rPr>
          <w:sz w:val="22"/>
        </w:rPr>
        <w:t xml:space="preserve">&lt; </w:t>
      </w:r>
      <w:r>
        <w:rPr>
          <w:sz w:val="22"/>
        </w:rPr>
        <w:t>80 % rel. Luftfeuchtigkeit)</w:t>
      </w:r>
      <w:r>
        <w:rPr>
          <w:sz w:val="22"/>
        </w:rPr>
        <w:tab/>
      </w:r>
    </w:p>
    <w:p w14:paraId="4F87C08D" w14:textId="77777777" w:rsidR="00184B8B" w:rsidRDefault="0075391E" w:rsidP="00184B8B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</w:t>
      </w:r>
      <w:r w:rsidR="00184B8B">
        <w:rPr>
          <w:sz w:val="22"/>
        </w:rPr>
        <w:t xml:space="preserve">nach 3 Tagen </w:t>
      </w:r>
      <w:r w:rsidR="00F452ED">
        <w:rPr>
          <w:rFonts w:cs="Arial"/>
          <w:sz w:val="22"/>
        </w:rPr>
        <w:t>≤</w:t>
      </w:r>
      <w:r w:rsidR="00184B8B">
        <w:rPr>
          <w:sz w:val="22"/>
        </w:rPr>
        <w:t xml:space="preserve"> 2 CM-% </w:t>
      </w:r>
    </w:p>
    <w:p w14:paraId="25F2D18B" w14:textId="77777777" w:rsidR="00184B8B" w:rsidRDefault="00184B8B" w:rsidP="00184B8B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nicht rückfeuchtend</w:t>
      </w:r>
    </w:p>
    <w:p w14:paraId="6F5D7FAF" w14:textId="77777777" w:rsidR="00184B8B" w:rsidRDefault="00184B8B" w:rsidP="00184B8B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wasserfest</w:t>
      </w:r>
    </w:p>
    <w:p w14:paraId="70F853A2" w14:textId="77777777" w:rsidR="00184B8B" w:rsidRDefault="0075391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- überschichtbar nach 2 Tagen</w:t>
      </w:r>
    </w:p>
    <w:p w14:paraId="01AD5FD2" w14:textId="77777777" w:rsidR="0075391E" w:rsidRDefault="0075391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7341B967" w14:textId="77777777" w:rsidR="0075391E" w:rsidRDefault="0075391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3B729483" w14:textId="77777777" w:rsidR="006A0724" w:rsidRDefault="006A0724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35B84C2B" w14:textId="77777777" w:rsidR="003B7602" w:rsidRDefault="003B7602" w:rsidP="002346A7">
      <w:pPr>
        <w:tabs>
          <w:tab w:val="left" w:pos="3686"/>
          <w:tab w:val="left" w:pos="5670"/>
          <w:tab w:val="right" w:pos="9498"/>
        </w:tabs>
        <w:rPr>
          <w:sz w:val="22"/>
        </w:rPr>
      </w:pPr>
    </w:p>
    <w:p w14:paraId="7A4EDAA5" w14:textId="77777777" w:rsidR="007C0FF8" w:rsidRDefault="007C0FF8" w:rsidP="002346A7">
      <w:pPr>
        <w:tabs>
          <w:tab w:val="left" w:pos="3686"/>
          <w:tab w:val="left" w:pos="5670"/>
          <w:tab w:val="right" w:pos="9498"/>
        </w:tabs>
        <w:rPr>
          <w:sz w:val="22"/>
        </w:rPr>
      </w:pPr>
    </w:p>
    <w:p w14:paraId="3E26E1A7" w14:textId="77777777" w:rsidR="007C0FF8" w:rsidRDefault="007C0FF8" w:rsidP="007C0F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5751D9">
        <w:rPr>
          <w:b/>
          <w:sz w:val="22"/>
        </w:rPr>
        <w:t>Nachmischen</w:t>
      </w:r>
      <w:r>
        <w:rPr>
          <w:b/>
          <w:sz w:val="22"/>
        </w:rPr>
        <w:t>:</w:t>
      </w:r>
      <w:r>
        <w:rPr>
          <w:sz w:val="22"/>
        </w:rPr>
        <w:tab/>
        <w:t>Nac</w:t>
      </w:r>
      <w:r>
        <w:rPr>
          <w:sz w:val="22"/>
        </w:rPr>
        <w:t>h</w:t>
      </w:r>
      <w:r>
        <w:rPr>
          <w:sz w:val="22"/>
        </w:rPr>
        <w:t xml:space="preserve">mischen des mit der Estrichpumpe geförderten Estrichmörtels zur Sicherstellung eines homogenen Estrichquerschnitts und Vermeidung entmischungsbedingter Fehlstellen (Rieselnester). </w:t>
      </w:r>
    </w:p>
    <w:p w14:paraId="74ABAB4A" w14:textId="77777777" w:rsidR="007C0FF8" w:rsidRDefault="007C0FF8" w:rsidP="007C0F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78D73E19" w14:textId="77777777" w:rsidR="007C0FF8" w:rsidRDefault="007C0FF8" w:rsidP="007C0F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Zulage zur Vorposition für das Nachm</w:t>
      </w:r>
      <w:r>
        <w:rPr>
          <w:sz w:val="22"/>
        </w:rPr>
        <w:t>i</w:t>
      </w:r>
      <w:r>
        <w:rPr>
          <w:sz w:val="22"/>
        </w:rPr>
        <w:t xml:space="preserve">schen des Estrichmörtels mit </w:t>
      </w:r>
      <w:r w:rsidRPr="00C83727">
        <w:rPr>
          <w:b/>
          <w:sz w:val="22"/>
          <w:szCs w:val="22"/>
        </w:rPr>
        <w:t>Zwangsmischer</w:t>
      </w:r>
      <w:r>
        <w:rPr>
          <w:sz w:val="22"/>
        </w:rPr>
        <w:t xml:space="preserve"> (z. B. UEZ, Beba, o. ä.) und Transport des Mö</w:t>
      </w:r>
      <w:r>
        <w:rPr>
          <w:sz w:val="22"/>
        </w:rPr>
        <w:t>r</w:t>
      </w:r>
      <w:r>
        <w:rPr>
          <w:sz w:val="22"/>
        </w:rPr>
        <w:t xml:space="preserve">tels mittels Schubkarre zum Verlegeort. </w:t>
      </w:r>
    </w:p>
    <w:p w14:paraId="74764DD3" w14:textId="77777777" w:rsidR="007C0FF8" w:rsidRDefault="007C0FF8" w:rsidP="007C0FF8">
      <w:pPr>
        <w:tabs>
          <w:tab w:val="left" w:pos="3686"/>
          <w:tab w:val="left" w:pos="6237"/>
          <w:tab w:val="left" w:pos="7938"/>
        </w:tabs>
        <w:rPr>
          <w:b/>
          <w:sz w:val="22"/>
        </w:rPr>
      </w:pPr>
    </w:p>
    <w:p w14:paraId="79948485" w14:textId="77777777" w:rsidR="007C0FF8" w:rsidRDefault="007C0FF8" w:rsidP="007C0F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51ACDFAC" w14:textId="77777777" w:rsidR="00BF512C" w:rsidRDefault="00BF512C" w:rsidP="001401D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700D9EFA" w14:textId="77777777" w:rsidR="007C0FF8" w:rsidRDefault="007C0FF8" w:rsidP="001401D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5598C053" w14:textId="77777777" w:rsidR="00232A85" w:rsidRPr="00A30036" w:rsidRDefault="00232A85" w:rsidP="00232A8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14:paraId="60171262" w14:textId="77777777" w:rsidR="00232A85" w:rsidRDefault="00232A85" w:rsidP="00232A8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8" w:history="1">
        <w:r w:rsidRPr="00861603">
          <w:rPr>
            <w:rStyle w:val="Hyperlink"/>
            <w:b/>
            <w:sz w:val="22"/>
          </w:rPr>
          <w:t>RHEO</w:t>
        </w:r>
        <w:r w:rsidRPr="00861603">
          <w:rPr>
            <w:rStyle w:val="Hyperlink"/>
            <w:b/>
            <w:sz w:val="22"/>
          </w:rPr>
          <w:t>R</w:t>
        </w:r>
        <w:r w:rsidRPr="00861603">
          <w:rPr>
            <w:rStyle w:val="Hyperlink"/>
            <w:b/>
            <w:sz w:val="22"/>
          </w:rPr>
          <w:t>APID</w:t>
        </w:r>
        <w:r w:rsidRPr="00861603">
          <w:rPr>
            <w:rStyle w:val="Hyperlink"/>
            <w:b/>
            <w:sz w:val="22"/>
            <w:vertAlign w:val="superscript"/>
          </w:rPr>
          <w:t>®</w:t>
        </w:r>
        <w:r w:rsidRPr="00861603">
          <w:rPr>
            <w:rStyle w:val="Hyperlink"/>
            <w:b/>
            <w:sz w:val="22"/>
          </w:rPr>
          <w:t xml:space="preserve"> Schnellzement</w:t>
        </w:r>
      </w:hyperlink>
      <w:r w:rsidRPr="00A30036">
        <w:rPr>
          <w:sz w:val="22"/>
        </w:rPr>
        <w:t>.</w:t>
      </w:r>
    </w:p>
    <w:p w14:paraId="70291875" w14:textId="77777777" w:rsidR="00232A85" w:rsidRPr="00A30036" w:rsidRDefault="00232A85" w:rsidP="00232A8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14:paraId="739C3F0E" w14:textId="77777777" w:rsidR="00232A85" w:rsidRPr="00A30036" w:rsidRDefault="00232A85" w:rsidP="00232A8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4C2BF458" w14:textId="77777777" w:rsidR="00232A85" w:rsidRDefault="00232A85" w:rsidP="00232A8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14:paraId="4D49C256" w14:textId="77777777" w:rsidR="00232A85" w:rsidRDefault="00232A85" w:rsidP="001401D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21B14C70" w14:textId="77777777" w:rsidR="007C0FF8" w:rsidRDefault="007C0FF8" w:rsidP="001401D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29CE2D72" w14:textId="77777777" w:rsidR="007C0FF8" w:rsidRDefault="007C0FF8" w:rsidP="007C0FF8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>Eventualposition:</w:t>
      </w:r>
    </w:p>
    <w:p w14:paraId="65B23033" w14:textId="77777777" w:rsidR="007C0FF8" w:rsidRDefault="007C0FF8" w:rsidP="007C0F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Oberflächenbearbeitung:</w:t>
      </w:r>
      <w:r>
        <w:rPr>
          <w:sz w:val="22"/>
        </w:rPr>
        <w:t xml:space="preserve"> </w:t>
      </w:r>
      <w:r>
        <w:rPr>
          <w:sz w:val="22"/>
        </w:rPr>
        <w:tab/>
        <w:t>Maschinelles Nachve</w:t>
      </w:r>
      <w:r>
        <w:rPr>
          <w:sz w:val="22"/>
        </w:rPr>
        <w:t>r</w:t>
      </w:r>
      <w:r>
        <w:rPr>
          <w:sz w:val="22"/>
        </w:rPr>
        <w:t xml:space="preserve">dichten und Glätten der Oberfläche durch mehrmalige Bearbeitung mit </w:t>
      </w:r>
      <w:r w:rsidR="00347B54">
        <w:rPr>
          <w:sz w:val="22"/>
        </w:rPr>
        <w:t xml:space="preserve">handgeführten </w:t>
      </w:r>
      <w:r>
        <w:rPr>
          <w:sz w:val="22"/>
        </w:rPr>
        <w:t xml:space="preserve">Teller- und Flügelglättmaschinen bis zum Erreichen der geforderten </w:t>
      </w:r>
      <w:r>
        <w:rPr>
          <w:sz w:val="22"/>
        </w:rPr>
        <w:lastRenderedPageBreak/>
        <w:t>Obe</w:t>
      </w:r>
      <w:r>
        <w:rPr>
          <w:sz w:val="22"/>
        </w:rPr>
        <w:t>r</w:t>
      </w:r>
      <w:r>
        <w:rPr>
          <w:sz w:val="22"/>
        </w:rPr>
        <w:t>flächenstruktur.</w:t>
      </w:r>
      <w:r>
        <w:rPr>
          <w:sz w:val="22"/>
        </w:rPr>
        <w:br/>
      </w:r>
    </w:p>
    <w:p w14:paraId="7FF000CC" w14:textId="77777777" w:rsidR="007C0FF8" w:rsidRDefault="007C0FF8" w:rsidP="007C0F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355B7E02" w14:textId="77777777" w:rsidR="00C20EBB" w:rsidRDefault="00C20EBB" w:rsidP="00C20EB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11FDDBC9" w14:textId="77777777" w:rsidR="00C20EBB" w:rsidRDefault="00C20EBB" w:rsidP="00C20EB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52E56551" w14:textId="77777777" w:rsidR="00BF512C" w:rsidRDefault="00BF512C" w:rsidP="00BF51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Nachbehandlung der fertig gestellten Fläche sofort nach ausre</w:t>
      </w:r>
      <w:r>
        <w:rPr>
          <w:sz w:val="22"/>
        </w:rPr>
        <w:t>i</w:t>
      </w:r>
      <w:r>
        <w:rPr>
          <w:sz w:val="22"/>
        </w:rPr>
        <w:t>chender Anfangserhärtung (Begehbarkeit) mit PE-Folie zum Schutz vor frühzeitiger und rascher Austrocknung.</w:t>
      </w:r>
      <w:r>
        <w:rPr>
          <w:sz w:val="22"/>
        </w:rPr>
        <w:br/>
      </w:r>
      <w:r w:rsidR="00D979CC">
        <w:rPr>
          <w:sz w:val="22"/>
        </w:rPr>
        <w:br/>
      </w:r>
      <w:r>
        <w:rPr>
          <w:sz w:val="22"/>
        </w:rPr>
        <w:t>Dauer der Nachbehandlung:</w:t>
      </w:r>
      <w:r>
        <w:rPr>
          <w:sz w:val="22"/>
        </w:rPr>
        <w:tab/>
      </w:r>
      <w:r w:rsidR="003B1853">
        <w:rPr>
          <w:sz w:val="22"/>
        </w:rPr>
        <w:t>1</w:t>
      </w:r>
      <w:r>
        <w:rPr>
          <w:sz w:val="22"/>
        </w:rPr>
        <w:t xml:space="preserve"> Tag</w:t>
      </w:r>
    </w:p>
    <w:p w14:paraId="456CB037" w14:textId="77777777" w:rsidR="00BF512C" w:rsidRDefault="00BF512C" w:rsidP="00BF51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75B0F502" w14:textId="77777777" w:rsidR="00BF512C" w:rsidRDefault="00BF512C" w:rsidP="00BF51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20B4556D" w14:textId="77777777" w:rsidR="007C0FF8" w:rsidRDefault="007C0FF8" w:rsidP="001401D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413DE846" w14:textId="77777777" w:rsidR="006A44DE" w:rsidRDefault="006A44DE" w:rsidP="001401D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7F04AFAD" w14:textId="77777777" w:rsidR="000A05A1" w:rsidRDefault="000A05A1" w:rsidP="000A05A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>Anordnung erforderlicher Schein- und Bewegungsfugen gemäß DIN 18560-2, Abschnitt 5.3.3 in Abhängigkeit von Flächengrößen und Raumgeometrie gemäß Fugenplan nach Vorgaben des Pl</w:t>
      </w:r>
      <w:r>
        <w:rPr>
          <w:sz w:val="22"/>
        </w:rPr>
        <w:t>a</w:t>
      </w:r>
      <w:r>
        <w:rPr>
          <w:sz w:val="22"/>
        </w:rPr>
        <w:t>ners.</w:t>
      </w:r>
    </w:p>
    <w:p w14:paraId="71D46F6A" w14:textId="77777777" w:rsidR="000A05A1" w:rsidRDefault="000A05A1" w:rsidP="000A05A1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7DC3212D" w14:textId="77777777" w:rsidR="000A05A1" w:rsidRDefault="000A05A1" w:rsidP="000A05A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41DCBC4D" w14:textId="77777777" w:rsidR="006A0724" w:rsidRDefault="006A0724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4C30A0AD" w14:textId="77777777" w:rsidR="008666A2" w:rsidRDefault="008666A2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0090EA5D" w14:textId="77777777" w:rsidR="000A05A1" w:rsidRDefault="000A05A1" w:rsidP="000A05A1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 xml:space="preserve">Das Erreichen der für nachfolgende </w:t>
      </w:r>
      <w:r w:rsidR="00D31B67">
        <w:rPr>
          <w:sz w:val="22"/>
        </w:rPr>
        <w:t>Boden</w:t>
      </w:r>
      <w:r>
        <w:rPr>
          <w:sz w:val="22"/>
        </w:rPr>
        <w:t xml:space="preserve">beläge erforderlichen Belegreife ist vom </w:t>
      </w:r>
      <w:r w:rsidR="00D31B67">
        <w:rPr>
          <w:sz w:val="22"/>
        </w:rPr>
        <w:t>B</w:t>
      </w:r>
      <w:r>
        <w:rPr>
          <w:sz w:val="22"/>
        </w:rPr>
        <w:t>odenleger im Rahmen seiner Prüfung</w:t>
      </w:r>
      <w:r>
        <w:rPr>
          <w:sz w:val="22"/>
        </w:rPr>
        <w:t>s</w:t>
      </w:r>
      <w:r>
        <w:rPr>
          <w:sz w:val="22"/>
        </w:rPr>
        <w:t>pflicht vor Durchführung der B</w:t>
      </w:r>
      <w:r w:rsidR="00D31B67">
        <w:rPr>
          <w:sz w:val="22"/>
        </w:rPr>
        <w:t>odenb</w:t>
      </w:r>
      <w:r>
        <w:rPr>
          <w:sz w:val="22"/>
        </w:rPr>
        <w:t>elagsarbeiten anhand repräsentativer Feucht</w:t>
      </w:r>
      <w:r>
        <w:rPr>
          <w:sz w:val="22"/>
        </w:rPr>
        <w:t>e</w:t>
      </w:r>
      <w:r>
        <w:rPr>
          <w:sz w:val="22"/>
        </w:rPr>
        <w:t>messungen</w:t>
      </w:r>
      <w:r w:rsidR="0026231E">
        <w:rPr>
          <w:sz w:val="22"/>
        </w:rPr>
        <w:t xml:space="preserve"> </w:t>
      </w:r>
      <w:r>
        <w:rPr>
          <w:sz w:val="22"/>
        </w:rPr>
        <w:t xml:space="preserve">zu überprüfen (CM-Messung gemäß </w:t>
      </w:r>
      <w:r w:rsidR="007F2BA6">
        <w:rPr>
          <w:sz w:val="22"/>
        </w:rPr>
        <w:t>DIN 18560 T1</w:t>
      </w:r>
      <w:r w:rsidR="0026231E">
        <w:rPr>
          <w:sz w:val="22"/>
        </w:rPr>
        <w:t xml:space="preserve"> mit </w:t>
      </w:r>
      <w:r>
        <w:rPr>
          <w:sz w:val="22"/>
        </w:rPr>
        <w:t>50 g Einwaage/Messdauer 10 Min.).</w:t>
      </w:r>
    </w:p>
    <w:p w14:paraId="527B9946" w14:textId="77777777" w:rsidR="00B5099C" w:rsidRDefault="00B5099C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6AB3E1B4" w14:textId="77777777" w:rsidR="008841DA" w:rsidRDefault="008841DA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11E6A271" w14:textId="77777777" w:rsidR="008841DA" w:rsidRDefault="008841DA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57F279AE" w14:textId="77777777" w:rsidR="00F82CFF" w:rsidRDefault="00F82CFF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0C32DDA2" w14:textId="77777777" w:rsidR="00F82CFF" w:rsidRDefault="00F82CFF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166D4607" w14:textId="77777777" w:rsidR="008841DA" w:rsidRPr="00467F97" w:rsidRDefault="008841DA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79243A87" w14:textId="77777777" w:rsidR="001425CC" w:rsidRDefault="001425CC" w:rsidP="00B6097C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14:paraId="7DE651E3" w14:textId="77777777" w:rsidR="00BB0F7F" w:rsidRDefault="00467F97" w:rsidP="00467F97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  <w:r>
        <w:rPr>
          <w:sz w:val="22"/>
        </w:rPr>
        <w:tab/>
      </w:r>
      <w:r w:rsidR="00477EBE">
        <w:rPr>
          <w:sz w:val="22"/>
        </w:rPr>
        <w:t>Angebotssumme</w:t>
      </w:r>
      <w:r w:rsidR="00477EBE">
        <w:rPr>
          <w:sz w:val="22"/>
        </w:rPr>
        <w:tab/>
      </w:r>
      <w:r w:rsidR="00477EBE">
        <w:rPr>
          <w:sz w:val="22"/>
        </w:rPr>
        <w:tab/>
        <w:t>...........</w:t>
      </w:r>
      <w:r>
        <w:rPr>
          <w:sz w:val="22"/>
        </w:rPr>
        <w:t>..............................</w:t>
      </w:r>
      <w:r>
        <w:rPr>
          <w:sz w:val="22"/>
        </w:rPr>
        <w:br/>
      </w:r>
      <w:r>
        <w:rPr>
          <w:sz w:val="22"/>
        </w:rPr>
        <w:tab/>
      </w:r>
      <w:r w:rsidR="00477EBE">
        <w:rPr>
          <w:sz w:val="22"/>
        </w:rPr>
        <w:br/>
      </w:r>
      <w:r>
        <w:rPr>
          <w:sz w:val="22"/>
        </w:rPr>
        <w:tab/>
      </w:r>
      <w:r w:rsidR="00477EBE">
        <w:rPr>
          <w:sz w:val="22"/>
        </w:rPr>
        <w:t>MwSt.</w:t>
      </w:r>
      <w:r w:rsidR="00477EBE">
        <w:rPr>
          <w:sz w:val="22"/>
        </w:rPr>
        <w:tab/>
      </w:r>
      <w:r w:rsidR="00477EBE">
        <w:rPr>
          <w:sz w:val="22"/>
        </w:rPr>
        <w:tab/>
        <w:t>..........</w:t>
      </w:r>
      <w:r>
        <w:rPr>
          <w:sz w:val="22"/>
        </w:rPr>
        <w:t>...............................</w:t>
      </w:r>
      <w:r w:rsidR="00477EBE">
        <w:rPr>
          <w:sz w:val="22"/>
        </w:rPr>
        <w:br/>
      </w:r>
      <w:r w:rsidR="00477EBE">
        <w:rPr>
          <w:sz w:val="22"/>
        </w:rPr>
        <w:br/>
      </w:r>
      <w:r>
        <w:rPr>
          <w:sz w:val="22"/>
        </w:rPr>
        <w:tab/>
      </w:r>
      <w:r w:rsidR="00477EBE">
        <w:rPr>
          <w:sz w:val="22"/>
        </w:rPr>
        <w:t>Angebotssumme brutto</w:t>
      </w:r>
      <w:r w:rsidR="00477EBE">
        <w:rPr>
          <w:sz w:val="22"/>
        </w:rPr>
        <w:tab/>
        <w:t>.........................................</w:t>
      </w:r>
      <w:r w:rsidR="00477EBE">
        <w:rPr>
          <w:sz w:val="22"/>
        </w:rPr>
        <w:br/>
      </w:r>
    </w:p>
    <w:p w14:paraId="07E0739E" w14:textId="77777777" w:rsidR="00477EBE" w:rsidRDefault="00477EBE" w:rsidP="002C22F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sectPr w:rsidR="00477EBE">
      <w:headerReference w:type="default" r:id="rId9"/>
      <w:headerReference w:type="first" r:id="rId10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A4D6" w14:textId="77777777" w:rsidR="00C87F59" w:rsidRDefault="00C87F59">
      <w:r>
        <w:separator/>
      </w:r>
    </w:p>
  </w:endnote>
  <w:endnote w:type="continuationSeparator" w:id="0">
    <w:p w14:paraId="16B6FD0D" w14:textId="77777777" w:rsidR="00C87F59" w:rsidRDefault="00C8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A478" w14:textId="77777777" w:rsidR="00C87F59" w:rsidRDefault="00C87F59">
      <w:r>
        <w:separator/>
      </w:r>
    </w:p>
  </w:footnote>
  <w:footnote w:type="continuationSeparator" w:id="0">
    <w:p w14:paraId="1A5A8346" w14:textId="77777777" w:rsidR="00C87F59" w:rsidRDefault="00C8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755" w14:textId="77777777" w:rsidR="00F82CFF" w:rsidRDefault="00F82CFF" w:rsidP="009C3E35">
    <w:pPr>
      <w:pStyle w:val="BodyText2"/>
      <w:tabs>
        <w:tab w:val="clear" w:pos="5670"/>
        <w:tab w:val="clear" w:pos="6379"/>
        <w:tab w:val="left" w:pos="0"/>
        <w:tab w:val="left" w:pos="6521"/>
      </w:tabs>
    </w:pPr>
    <w:r>
      <w:t>Bauvorhaben:</w:t>
    </w:r>
  </w:p>
  <w:p w14:paraId="7D32119B" w14:textId="77777777" w:rsidR="00F82CFF" w:rsidRPr="006847E3" w:rsidRDefault="00F82CFF" w:rsidP="009C3E35">
    <w:pPr>
      <w:pStyle w:val="BodyText2"/>
      <w:tabs>
        <w:tab w:val="clear" w:pos="5670"/>
        <w:tab w:val="clear" w:pos="6379"/>
        <w:tab w:val="left" w:pos="0"/>
        <w:tab w:val="left" w:pos="6521"/>
      </w:tabs>
    </w:pPr>
    <w:r>
      <w:t>Leistungsbeschreibung:</w:t>
    </w:r>
    <w:r>
      <w:tab/>
    </w:r>
    <w:r w:rsidRPr="00342376">
      <w:t xml:space="preserve">AgBB-geprüfter verformungsfrei erhärtender </w:t>
    </w:r>
    <w:r w:rsidRPr="00342376">
      <w:rPr>
        <w:szCs w:val="22"/>
      </w:rPr>
      <w:t>Schnellestrich CT-C</w:t>
    </w:r>
    <w:r w:rsidR="00184B8B">
      <w:rPr>
        <w:szCs w:val="22"/>
      </w:rPr>
      <w:t>5</w:t>
    </w:r>
    <w:r w:rsidRPr="00342376">
      <w:rPr>
        <w:szCs w:val="22"/>
      </w:rPr>
      <w:t>0</w:t>
    </w:r>
    <w:r>
      <w:rPr>
        <w:szCs w:val="22"/>
      </w:rPr>
      <w:t>-F</w:t>
    </w:r>
    <w:r w:rsidR="00184B8B">
      <w:rPr>
        <w:szCs w:val="22"/>
      </w:rPr>
      <w:t>7</w:t>
    </w:r>
    <w:r w:rsidR="00F452ED">
      <w:rPr>
        <w:szCs w:val="22"/>
      </w:rPr>
      <w:t>-SW1</w:t>
    </w:r>
    <w:r w:rsidRPr="00342376">
      <w:rPr>
        <w:szCs w:val="22"/>
      </w:rPr>
      <w:t xml:space="preserve"> auf Trennschicht, schwind- und spannungsarm </w:t>
    </w:r>
    <w:r w:rsidR="00EF0BCC">
      <w:rPr>
        <w:szCs w:val="22"/>
      </w:rPr>
      <w:t xml:space="preserve">aus ternärem </w:t>
    </w:r>
    <w:r>
      <w:rPr>
        <w:szCs w:val="22"/>
      </w:rPr>
      <w:t xml:space="preserve">Vollbindemittel </w:t>
    </w:r>
    <w:r w:rsidRPr="005D23D8">
      <w:t>RHEORAPID</w:t>
    </w:r>
    <w:r w:rsidRPr="005D23D8">
      <w:rPr>
        <w:szCs w:val="22"/>
        <w:vertAlign w:val="superscript"/>
      </w:rPr>
      <w:t>®</w:t>
    </w:r>
    <w:r>
      <w:rPr>
        <w:szCs w:val="22"/>
        <w:vertAlign w:val="superscript"/>
      </w:rPr>
      <w:t xml:space="preserve"> </w:t>
    </w:r>
    <w:r w:rsidRPr="00342376">
      <w:rPr>
        <w:szCs w:val="22"/>
      </w:rPr>
      <w:t>Schnellzement</w:t>
    </w:r>
    <w:r>
      <w:rPr>
        <w:szCs w:val="22"/>
      </w:rPr>
      <w:t xml:space="preserve"> </w:t>
    </w:r>
  </w:p>
  <w:p w14:paraId="04DA5D53" w14:textId="77777777" w:rsidR="00F82CFF" w:rsidRDefault="00F82CFF" w:rsidP="00AF1C2F">
    <w:pPr>
      <w:pStyle w:val="Kopfzeile"/>
      <w:tabs>
        <w:tab w:val="clear" w:pos="4536"/>
        <w:tab w:val="left" w:pos="3686"/>
        <w:tab w:val="left" w:pos="6521"/>
      </w:tabs>
      <w:rPr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C127F7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1F4D90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2879" w14:textId="77777777" w:rsidR="00F82CFF" w:rsidRDefault="00F82CFF">
    <w:pPr>
      <w:pStyle w:val="Kopfzeile"/>
      <w:tabs>
        <w:tab w:val="clear" w:pos="4536"/>
        <w:tab w:val="clear" w:pos="9072"/>
        <w:tab w:val="left" w:pos="3686"/>
      </w:tabs>
    </w:pPr>
  </w:p>
  <w:p w14:paraId="32046779" w14:textId="77777777" w:rsidR="00F82CFF" w:rsidRDefault="00F82CFF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7F"/>
    <w:rsid w:val="00020395"/>
    <w:rsid w:val="00020C4E"/>
    <w:rsid w:val="00030922"/>
    <w:rsid w:val="00053F4F"/>
    <w:rsid w:val="00083569"/>
    <w:rsid w:val="00087D50"/>
    <w:rsid w:val="00090A6D"/>
    <w:rsid w:val="000A05A1"/>
    <w:rsid w:val="000A3B26"/>
    <w:rsid w:val="000C048B"/>
    <w:rsid w:val="000C6E05"/>
    <w:rsid w:val="000E4F54"/>
    <w:rsid w:val="000E6F00"/>
    <w:rsid w:val="000F7FF0"/>
    <w:rsid w:val="00100CB4"/>
    <w:rsid w:val="001053AD"/>
    <w:rsid w:val="00111BF7"/>
    <w:rsid w:val="001401DE"/>
    <w:rsid w:val="001425CC"/>
    <w:rsid w:val="00183789"/>
    <w:rsid w:val="00184B8B"/>
    <w:rsid w:val="0018624C"/>
    <w:rsid w:val="001F4D90"/>
    <w:rsid w:val="00203EBA"/>
    <w:rsid w:val="00232A85"/>
    <w:rsid w:val="002346A7"/>
    <w:rsid w:val="00240B78"/>
    <w:rsid w:val="002520D3"/>
    <w:rsid w:val="002540D5"/>
    <w:rsid w:val="002618A6"/>
    <w:rsid w:val="0026231E"/>
    <w:rsid w:val="00263987"/>
    <w:rsid w:val="00277BCA"/>
    <w:rsid w:val="002A18D7"/>
    <w:rsid w:val="002C22F2"/>
    <w:rsid w:val="002D0BE9"/>
    <w:rsid w:val="002F0FE0"/>
    <w:rsid w:val="003000A8"/>
    <w:rsid w:val="003060E0"/>
    <w:rsid w:val="00314C78"/>
    <w:rsid w:val="00342376"/>
    <w:rsid w:val="00347B54"/>
    <w:rsid w:val="00361E53"/>
    <w:rsid w:val="00363B50"/>
    <w:rsid w:val="00383554"/>
    <w:rsid w:val="003A7651"/>
    <w:rsid w:val="003B1853"/>
    <w:rsid w:val="003B7602"/>
    <w:rsid w:val="00406465"/>
    <w:rsid w:val="00406D43"/>
    <w:rsid w:val="004124C8"/>
    <w:rsid w:val="0043118D"/>
    <w:rsid w:val="00467F97"/>
    <w:rsid w:val="004744F1"/>
    <w:rsid w:val="00477EBE"/>
    <w:rsid w:val="004B0280"/>
    <w:rsid w:val="004D6945"/>
    <w:rsid w:val="005B54BA"/>
    <w:rsid w:val="005C2014"/>
    <w:rsid w:val="005D23D8"/>
    <w:rsid w:val="005D4604"/>
    <w:rsid w:val="0060731B"/>
    <w:rsid w:val="00633FA6"/>
    <w:rsid w:val="0064602F"/>
    <w:rsid w:val="006519DE"/>
    <w:rsid w:val="00662CA4"/>
    <w:rsid w:val="006847E3"/>
    <w:rsid w:val="006A0724"/>
    <w:rsid w:val="006A44DE"/>
    <w:rsid w:val="006A73C9"/>
    <w:rsid w:val="006D4235"/>
    <w:rsid w:val="006D56FA"/>
    <w:rsid w:val="006E27F1"/>
    <w:rsid w:val="007050BA"/>
    <w:rsid w:val="0075391E"/>
    <w:rsid w:val="0079146B"/>
    <w:rsid w:val="00793356"/>
    <w:rsid w:val="007A0CA3"/>
    <w:rsid w:val="007B6CE3"/>
    <w:rsid w:val="007C0FF8"/>
    <w:rsid w:val="007C4127"/>
    <w:rsid w:val="007F2186"/>
    <w:rsid w:val="007F2BA6"/>
    <w:rsid w:val="008121EB"/>
    <w:rsid w:val="00821062"/>
    <w:rsid w:val="00843600"/>
    <w:rsid w:val="00861603"/>
    <w:rsid w:val="008666A2"/>
    <w:rsid w:val="00872E31"/>
    <w:rsid w:val="008841DA"/>
    <w:rsid w:val="009310EE"/>
    <w:rsid w:val="00941D0D"/>
    <w:rsid w:val="00975A05"/>
    <w:rsid w:val="00981788"/>
    <w:rsid w:val="0098588D"/>
    <w:rsid w:val="00990BC3"/>
    <w:rsid w:val="009A58D6"/>
    <w:rsid w:val="009C3E35"/>
    <w:rsid w:val="00A015A3"/>
    <w:rsid w:val="00A64950"/>
    <w:rsid w:val="00AA417E"/>
    <w:rsid w:val="00AF0C91"/>
    <w:rsid w:val="00AF1C2F"/>
    <w:rsid w:val="00B04BE6"/>
    <w:rsid w:val="00B14E9B"/>
    <w:rsid w:val="00B267E2"/>
    <w:rsid w:val="00B32F04"/>
    <w:rsid w:val="00B5099C"/>
    <w:rsid w:val="00B60769"/>
    <w:rsid w:val="00B6097C"/>
    <w:rsid w:val="00BB0F7F"/>
    <w:rsid w:val="00BC235B"/>
    <w:rsid w:val="00BF339B"/>
    <w:rsid w:val="00BF512C"/>
    <w:rsid w:val="00C127F7"/>
    <w:rsid w:val="00C20EBB"/>
    <w:rsid w:val="00C3716F"/>
    <w:rsid w:val="00C61319"/>
    <w:rsid w:val="00C62F06"/>
    <w:rsid w:val="00C64501"/>
    <w:rsid w:val="00C71872"/>
    <w:rsid w:val="00C87F59"/>
    <w:rsid w:val="00C904F4"/>
    <w:rsid w:val="00CA7737"/>
    <w:rsid w:val="00CD7900"/>
    <w:rsid w:val="00CE2874"/>
    <w:rsid w:val="00D31B67"/>
    <w:rsid w:val="00D52421"/>
    <w:rsid w:val="00D61E60"/>
    <w:rsid w:val="00D835C3"/>
    <w:rsid w:val="00D91705"/>
    <w:rsid w:val="00D979CC"/>
    <w:rsid w:val="00E642B7"/>
    <w:rsid w:val="00E73B2C"/>
    <w:rsid w:val="00EB5746"/>
    <w:rsid w:val="00EC0D08"/>
    <w:rsid w:val="00ED2709"/>
    <w:rsid w:val="00EE0303"/>
    <w:rsid w:val="00EF0BCC"/>
    <w:rsid w:val="00F26346"/>
    <w:rsid w:val="00F356D0"/>
    <w:rsid w:val="00F452ED"/>
    <w:rsid w:val="00F74F9F"/>
    <w:rsid w:val="00F82CFF"/>
    <w:rsid w:val="00F95CC5"/>
    <w:rsid w:val="00FA6019"/>
    <w:rsid w:val="00FB086B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0FDAB5"/>
  <w15:chartTrackingRefBased/>
  <w15:docId w15:val="{A7D76DF9-3302-5F41-A201-23B3FF23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86"/>
        <w:tab w:val="left" w:pos="5670"/>
        <w:tab w:val="left" w:pos="6521"/>
      </w:tabs>
      <w:ind w:left="3686" w:hanging="3686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686"/>
        <w:tab w:val="left" w:pos="5670"/>
        <w:tab w:val="left" w:pos="7371"/>
      </w:tabs>
      <w:ind w:left="5670" w:hanging="5670"/>
      <w:jc w:val="center"/>
      <w:outlineLvl w:val="1"/>
    </w:pPr>
    <w:rPr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odyText2">
    <w:name w:val="Body Text 2"/>
    <w:basedOn w:val="Standard"/>
    <w:pPr>
      <w:tabs>
        <w:tab w:val="left" w:pos="3686"/>
        <w:tab w:val="left" w:pos="5670"/>
        <w:tab w:val="left" w:pos="6379"/>
      </w:tabs>
      <w:ind w:left="3686" w:hanging="3686"/>
    </w:pPr>
    <w:rPr>
      <w:b/>
      <w:sz w:val="22"/>
    </w:rPr>
  </w:style>
  <w:style w:type="paragraph" w:styleId="Sprechblasentext">
    <w:name w:val="Balloon Text"/>
    <w:basedOn w:val="Standard"/>
    <w:semiHidden/>
    <w:rsid w:val="00467F9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F512C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2540D5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861603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3A765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industrie-estrich-rheorapid-schnellzement_p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industrie-estrich-rheorapid-schnellzement_pi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industrie-estrich-rheorapid-schnellzement_pi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7063</CharactersWithSpaces>
  <SharedDoc>false</SharedDoc>
  <HyperlinkBase/>
  <HLinks>
    <vt:vector size="18" baseType="variant">
      <vt:variant>
        <vt:i4>7602249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Miguel Behlau</cp:lastModifiedBy>
  <cp:revision>2</cp:revision>
  <cp:lastPrinted>2020-08-13T08:20:00Z</cp:lastPrinted>
  <dcterms:created xsi:type="dcterms:W3CDTF">2023-10-23T06:30:00Z</dcterms:created>
  <dcterms:modified xsi:type="dcterms:W3CDTF">2023-10-23T06:30:00Z</dcterms:modified>
</cp:coreProperties>
</file>