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A80" w:rsidRDefault="000A2A80" w:rsidP="003C1C12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  <w:bookmarkStart w:id="0" w:name="_GoBack"/>
      <w:bookmarkEnd w:id="0"/>
    </w:p>
    <w:p w:rsidR="0035330D" w:rsidRDefault="0035330D" w:rsidP="003C1C12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657CDB" w:rsidRDefault="00657CD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657CDB" w:rsidRDefault="00657CDB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295EF3" w:rsidRDefault="0035330D" w:rsidP="00295EF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295EF3">
        <w:rPr>
          <w:b/>
          <w:sz w:val="22"/>
        </w:rPr>
        <w:t>AgBB-geprüfter verformungs</w:t>
      </w:r>
      <w:bookmarkStart w:id="1" w:name="OLE_LINK1"/>
      <w:r w:rsidR="00295EF3">
        <w:rPr>
          <w:b/>
          <w:sz w:val="22"/>
        </w:rPr>
        <w:t xml:space="preserve">frei erhärtender </w:t>
      </w:r>
      <w:bookmarkEnd w:id="1"/>
      <w:r w:rsidR="00295EF3">
        <w:rPr>
          <w:b/>
          <w:sz w:val="22"/>
        </w:rPr>
        <w:t>Schnellestrich CT-C30-F5-SW1 (SW1 = schwindarm) auf Dämmschicht, schwind- und spannungsarm aus ternärem Vollbindemittel THERMORAPID</w:t>
      </w:r>
      <w:r w:rsidR="00295EF3" w:rsidRPr="00E354C8">
        <w:rPr>
          <w:b/>
          <w:sz w:val="22"/>
          <w:szCs w:val="22"/>
          <w:vertAlign w:val="superscript"/>
        </w:rPr>
        <w:t>®</w:t>
      </w:r>
      <w:r w:rsidR="00295EF3">
        <w:rPr>
          <w:b/>
          <w:sz w:val="22"/>
        </w:rPr>
        <w:t xml:space="preserve"> 3.0 Schnellz</w:t>
      </w:r>
      <w:r w:rsidR="00295EF3">
        <w:rPr>
          <w:b/>
          <w:sz w:val="22"/>
        </w:rPr>
        <w:t>e</w:t>
      </w:r>
      <w:r w:rsidR="00295EF3">
        <w:rPr>
          <w:b/>
          <w:sz w:val="22"/>
        </w:rPr>
        <w:t>ment</w:t>
      </w:r>
    </w:p>
    <w:p w:rsidR="0035330D" w:rsidRDefault="0035330D" w:rsidP="00122473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3008FD" w:rsidRDefault="003008FD" w:rsidP="003008FD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3008FD" w:rsidRDefault="003008FD" w:rsidP="003008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3008FD" w:rsidRDefault="003008FD" w:rsidP="003008FD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3008FD" w:rsidRDefault="003008FD" w:rsidP="003008F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100CAB" w:rsidRDefault="00100CAB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00CAB" w:rsidRDefault="00100CAB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Pr="00A27E84" w:rsidRDefault="00A27E84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r w:rsidRPr="00A27E84">
        <w:rPr>
          <w:b/>
          <w:sz w:val="22"/>
        </w:rPr>
        <w:t>Untergrund</w:t>
      </w:r>
      <w:r>
        <w:rPr>
          <w:sz w:val="22"/>
        </w:rPr>
        <w:t>:</w:t>
      </w:r>
      <w:r>
        <w:rPr>
          <w:b/>
          <w:sz w:val="22"/>
        </w:rPr>
        <w:tab/>
      </w:r>
      <w:r w:rsidR="0035330D">
        <w:rPr>
          <w:sz w:val="22"/>
        </w:rPr>
        <w:t xml:space="preserve">Der tragende Untergrund </w:t>
      </w:r>
      <w:r w:rsidR="000201B1">
        <w:rPr>
          <w:sz w:val="22"/>
        </w:rPr>
        <w:t>muss</w:t>
      </w:r>
      <w:r w:rsidR="0035330D">
        <w:rPr>
          <w:sz w:val="22"/>
        </w:rPr>
        <w:t xml:space="preserve"> zur Aufnahme des schwimme</w:t>
      </w:r>
      <w:r w:rsidR="0035330D">
        <w:rPr>
          <w:sz w:val="22"/>
        </w:rPr>
        <w:t>n</w:t>
      </w:r>
      <w:r w:rsidR="0035330D">
        <w:rPr>
          <w:sz w:val="22"/>
        </w:rPr>
        <w:t>den Estriches ausreichend trocken sein und eine ebene Oberfläche aufweisen.</w:t>
      </w:r>
      <w:r w:rsidR="001F1049">
        <w:rPr>
          <w:sz w:val="22"/>
        </w:rPr>
        <w:t xml:space="preserve"> </w:t>
      </w:r>
      <w:r w:rsidR="0035330D">
        <w:rPr>
          <w:sz w:val="22"/>
        </w:rPr>
        <w:t>Er darf keine punktförmigen Erhebungen, Rohrleitu</w:t>
      </w:r>
      <w:r w:rsidR="0035330D">
        <w:rPr>
          <w:sz w:val="22"/>
        </w:rPr>
        <w:t>n</w:t>
      </w:r>
      <w:r w:rsidR="0035330D">
        <w:rPr>
          <w:sz w:val="22"/>
        </w:rPr>
        <w:t>gen o. ä. aufweisen, die zu Schallbrücken und/oder Schwankungen in der Estrichdicke führen können. Die Toleranzen der Ebenheit, H</w:t>
      </w:r>
      <w:r w:rsidR="0035330D">
        <w:rPr>
          <w:sz w:val="22"/>
        </w:rPr>
        <w:t>ö</w:t>
      </w:r>
      <w:r w:rsidR="0035330D">
        <w:rPr>
          <w:sz w:val="22"/>
        </w:rPr>
        <w:t>henlage und Neigung des tragenden Untergrunds müssen DIN 18202 en</w:t>
      </w:r>
      <w:r w:rsidR="0035330D">
        <w:rPr>
          <w:sz w:val="22"/>
        </w:rPr>
        <w:t>t</w:t>
      </w:r>
      <w:r w:rsidR="0035330D">
        <w:rPr>
          <w:sz w:val="22"/>
        </w:rPr>
        <w:t>sprechen.</w:t>
      </w:r>
    </w:p>
    <w:p w:rsidR="00A27E84" w:rsidRDefault="00A27E84" w:rsidP="00790D3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100CAB" w:rsidRDefault="00100CAB" w:rsidP="00790D35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vom Auftragnehmer zu überprüfen.</w:t>
      </w:r>
      <w:r>
        <w:rPr>
          <w:sz w:val="22"/>
        </w:rPr>
        <w:br/>
      </w:r>
    </w:p>
    <w:p w:rsidR="00100CAB" w:rsidRDefault="00100CA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563EA4">
        <w:rPr>
          <w:sz w:val="22"/>
        </w:rPr>
        <w:tab/>
        <w:t>Ggf</w:t>
      </w:r>
      <w:r>
        <w:rPr>
          <w:sz w:val="22"/>
        </w:rPr>
        <w:t>. erforderliche Maßnahmen zur Abdichtung gegen aufsteige</w:t>
      </w:r>
      <w:r>
        <w:rPr>
          <w:sz w:val="22"/>
        </w:rPr>
        <w:t>n</w:t>
      </w:r>
      <w:r>
        <w:rPr>
          <w:sz w:val="22"/>
        </w:rPr>
        <w:t>de Feuchtigkeit sind vom Planer festzulegen.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10F55" w:rsidRDefault="00510F55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 w:rsidP="00F6737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Dämmschicht:</w:t>
      </w:r>
      <w:r>
        <w:rPr>
          <w:sz w:val="22"/>
        </w:rPr>
        <w:tab/>
        <w:t xml:space="preserve">Liefern und Verlegen von Dämmschicht aus </w:t>
      </w:r>
      <w:r w:rsidR="002D7E94">
        <w:rPr>
          <w:sz w:val="22"/>
        </w:rPr>
        <w:t>Dämmstoffen gem. DIN 18560-2, Abschnitt 3.3 nach Vorgaben des Planers.</w:t>
      </w:r>
      <w:r w:rsidR="002D7E94">
        <w:rPr>
          <w:sz w:val="22"/>
        </w:rPr>
        <w:br/>
      </w:r>
    </w:p>
    <w:p w:rsidR="00510F55" w:rsidRDefault="009A7D43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Wärmedämmung:</w:t>
      </w:r>
      <w:r>
        <w:rPr>
          <w:sz w:val="22"/>
        </w:rPr>
        <w:tab/>
        <w:t>Bezeichnung</w:t>
      </w:r>
      <w:r>
        <w:rPr>
          <w:sz w:val="22"/>
        </w:rPr>
        <w:tab/>
      </w:r>
      <w:r w:rsidR="0035330D">
        <w:rPr>
          <w:sz w:val="22"/>
        </w:rPr>
        <w:t>........................</w:t>
      </w:r>
      <w:r>
        <w:rPr>
          <w:sz w:val="22"/>
        </w:rPr>
        <w:t>...........</w:t>
      </w:r>
    </w:p>
    <w:p w:rsidR="0035330D" w:rsidRDefault="009A7D43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br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...................................</w:t>
      </w: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Trittschalldämmung</w:t>
      </w:r>
      <w:r w:rsidR="009A7D43">
        <w:rPr>
          <w:sz w:val="22"/>
        </w:rPr>
        <w:t>:</w:t>
      </w:r>
      <w:r w:rsidR="009A7D43">
        <w:rPr>
          <w:sz w:val="22"/>
        </w:rPr>
        <w:tab/>
        <w:t>Bezeichnung</w:t>
      </w:r>
      <w:r w:rsidR="009A7D43">
        <w:rPr>
          <w:sz w:val="22"/>
        </w:rPr>
        <w:tab/>
      </w:r>
      <w:r>
        <w:rPr>
          <w:sz w:val="22"/>
        </w:rPr>
        <w:t>................................</w:t>
      </w:r>
      <w:r w:rsidR="009A7D43">
        <w:rPr>
          <w:sz w:val="22"/>
        </w:rPr>
        <w:t>.</w:t>
      </w:r>
      <w:r>
        <w:rPr>
          <w:sz w:val="22"/>
        </w:rPr>
        <w:t>..</w:t>
      </w:r>
    </w:p>
    <w:p w:rsidR="00510F55" w:rsidRDefault="00510F55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</w:p>
    <w:p w:rsidR="0035330D" w:rsidRDefault="009A7D43" w:rsidP="00A27E84">
      <w:pPr>
        <w:tabs>
          <w:tab w:val="left" w:pos="3686"/>
          <w:tab w:val="left" w:pos="5954"/>
          <w:tab w:val="left" w:pos="737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Dicke:</w:t>
      </w:r>
      <w:r>
        <w:rPr>
          <w:sz w:val="22"/>
        </w:rPr>
        <w:tab/>
      </w:r>
      <w:r w:rsidR="0035330D">
        <w:rPr>
          <w:sz w:val="22"/>
        </w:rPr>
        <w:t>....</w:t>
      </w:r>
      <w:r>
        <w:rPr>
          <w:sz w:val="22"/>
        </w:rPr>
        <w:t>...............................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F1049" w:rsidRDefault="001F104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sz w:val="22"/>
        </w:rPr>
        <w:tab/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35330D" w:rsidRDefault="0035330D" w:rsidP="00A27E84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2D7E94" w:rsidRDefault="002D7E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D7E94" w:rsidRDefault="002D7E9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35330D" w:rsidRDefault="0035330D" w:rsidP="00A27E8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Abdeckung:</w:t>
      </w:r>
      <w:r>
        <w:rPr>
          <w:sz w:val="22"/>
        </w:rPr>
        <w:tab/>
        <w:t>Liefern und Verlegen von PE-Folie für Abdeckung und Schutz der Dämmschicht. Stoßüberlappung mind. 80 mm.</w:t>
      </w:r>
      <w:r w:rsidR="00A27E84">
        <w:rPr>
          <w:sz w:val="22"/>
        </w:rPr>
        <w:t xml:space="preserve"> </w:t>
      </w:r>
      <w:r>
        <w:rPr>
          <w:sz w:val="22"/>
        </w:rPr>
        <w:t>Abdeckung an den Rändern bis zur Oberkante des Randstrei</w:t>
      </w:r>
      <w:r w:rsidR="00A27E84">
        <w:rPr>
          <w:sz w:val="22"/>
        </w:rPr>
        <w:t>fens hoch</w:t>
      </w:r>
      <w:r>
        <w:rPr>
          <w:sz w:val="22"/>
        </w:rPr>
        <w:t>zi</w:t>
      </w:r>
      <w:r>
        <w:rPr>
          <w:sz w:val="22"/>
        </w:rPr>
        <w:t>e</w:t>
      </w:r>
      <w:r>
        <w:rPr>
          <w:sz w:val="22"/>
        </w:rPr>
        <w:t>hen.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4F5EB7" w:rsidRDefault="0035330D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790D35" w:rsidRDefault="00790D35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 w:rsidP="00790D35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100CAB" w:rsidRDefault="00100CAB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6B2046" w:rsidRDefault="00295EF3" w:rsidP="00415E7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  <w:proofErr w:type="gramStart"/>
      <w:r>
        <w:rPr>
          <w:b/>
          <w:sz w:val="22"/>
        </w:rPr>
        <w:t>Estrich:</w:t>
      </w:r>
      <w:r>
        <w:rPr>
          <w:sz w:val="22"/>
        </w:rPr>
        <w:tab/>
        <w:t>….</w:t>
      </w:r>
      <w:proofErr w:type="gramEnd"/>
      <w:r>
        <w:rPr>
          <w:sz w:val="22"/>
        </w:rPr>
        <w:t xml:space="preserve">. mm dicken, schwind- und spannungsarm erhärtenden sowie früh nutz- und belegbaren Schnellestrich CT-C30-F5-SW1 aus ternärem </w:t>
      </w:r>
      <w:r w:rsidRPr="00F34602">
        <w:rPr>
          <w:sz w:val="22"/>
        </w:rPr>
        <w:t xml:space="preserve">Vollbindemittel </w:t>
      </w:r>
      <w:hyperlink r:id="rId7" w:history="1">
        <w:r>
          <w:rPr>
            <w:rStyle w:val="Hyperlink"/>
            <w:b/>
            <w:sz w:val="22"/>
          </w:rPr>
          <w:t>THERMORA</w:t>
        </w:r>
        <w:r>
          <w:rPr>
            <w:rStyle w:val="Hyperlink"/>
            <w:b/>
            <w:sz w:val="22"/>
          </w:rPr>
          <w:t>P</w:t>
        </w:r>
        <w:r>
          <w:rPr>
            <w:rStyle w:val="Hyperlink"/>
            <w:b/>
            <w:sz w:val="22"/>
          </w:rPr>
          <w:t>ID</w:t>
        </w:r>
        <w:r w:rsidRPr="00235B4E">
          <w:rPr>
            <w:rStyle w:val="Hyperlink"/>
            <w:b/>
            <w:sz w:val="22"/>
            <w:szCs w:val="22"/>
            <w:vertAlign w:val="superscript"/>
          </w:rPr>
          <w:t>®</w:t>
        </w:r>
        <w:r w:rsidRPr="00235B4E">
          <w:rPr>
            <w:rStyle w:val="Hyperlink"/>
            <w:b/>
            <w:sz w:val="22"/>
          </w:rPr>
          <w:t xml:space="preserve"> 3.0 Schnellzement</w:t>
        </w:r>
      </w:hyperlink>
      <w:r>
        <w:rPr>
          <w:sz w:val="22"/>
        </w:rPr>
        <w:t xml:space="preserve"> gemäß Produktinformation herstellen und verdichten sowie in richtiger Höhenlage ebenflächig nach den Anforderungen gem. DIN 18202, Tabelle 3, Zeile 3, einbauen. Oberfläche abreiben und glätten</w:t>
      </w:r>
    </w:p>
    <w:p w:rsidR="006B2046" w:rsidRDefault="006B2046" w:rsidP="00415E7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B2046" w:rsidRDefault="006B2046" w:rsidP="00415E72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6B2046" w:rsidRPr="006B2046" w:rsidRDefault="00415E72" w:rsidP="00970E09">
      <w:pPr>
        <w:tabs>
          <w:tab w:val="left" w:pos="3686"/>
          <w:tab w:val="left" w:pos="5670"/>
          <w:tab w:val="left" w:pos="7938"/>
          <w:tab w:val="right" w:pos="9923"/>
        </w:tabs>
        <w:ind w:left="3686" w:hanging="3686"/>
        <w:rPr>
          <w:sz w:val="22"/>
          <w:u w:val="single"/>
        </w:rPr>
      </w:pPr>
      <w:r>
        <w:rPr>
          <w:sz w:val="22"/>
        </w:rPr>
        <w:tab/>
      </w:r>
      <w:r w:rsidRPr="00AB3C20">
        <w:rPr>
          <w:sz w:val="22"/>
          <w:u w:val="single"/>
        </w:rPr>
        <w:t xml:space="preserve">Richtrezeptur </w:t>
      </w:r>
      <w:r>
        <w:rPr>
          <w:sz w:val="22"/>
          <w:u w:val="single"/>
        </w:rPr>
        <w:t>(Erstprüfung empfohlen):</w:t>
      </w:r>
      <w:r>
        <w:rPr>
          <w:sz w:val="22"/>
          <w:u w:val="single"/>
        </w:rPr>
        <w:br/>
      </w:r>
      <w:hyperlink r:id="rId8" w:history="1">
        <w:r w:rsidR="00547CA7">
          <w:rPr>
            <w:rStyle w:val="Hyperlink"/>
            <w:b/>
            <w:sz w:val="22"/>
          </w:rPr>
          <w:t>THERMORAPID</w:t>
        </w:r>
        <w:r w:rsidR="00547CA7" w:rsidRPr="00235B4E">
          <w:rPr>
            <w:rStyle w:val="Hyperlink"/>
            <w:b/>
            <w:sz w:val="22"/>
            <w:szCs w:val="22"/>
            <w:vertAlign w:val="superscript"/>
          </w:rPr>
          <w:t>®</w:t>
        </w:r>
        <w:r w:rsidR="00547CA7" w:rsidRPr="00235B4E">
          <w:rPr>
            <w:rStyle w:val="Hyperlink"/>
            <w:b/>
            <w:sz w:val="22"/>
          </w:rPr>
          <w:t xml:space="preserve"> 3</w:t>
        </w:r>
        <w:r w:rsidR="00547CA7" w:rsidRPr="00235B4E">
          <w:rPr>
            <w:rStyle w:val="Hyperlink"/>
            <w:b/>
            <w:sz w:val="22"/>
          </w:rPr>
          <w:t>.</w:t>
        </w:r>
        <w:r w:rsidR="00547CA7" w:rsidRPr="00235B4E">
          <w:rPr>
            <w:rStyle w:val="Hyperlink"/>
            <w:b/>
            <w:sz w:val="22"/>
          </w:rPr>
          <w:t>0</w:t>
        </w:r>
        <w:r w:rsidR="00547CA7" w:rsidRPr="00235B4E">
          <w:rPr>
            <w:rStyle w:val="Hyperlink"/>
            <w:b/>
            <w:sz w:val="22"/>
          </w:rPr>
          <w:t xml:space="preserve"> Schnellzement</w:t>
        </w:r>
      </w:hyperlink>
      <w:r>
        <w:rPr>
          <w:sz w:val="22"/>
        </w:rPr>
        <w:tab/>
        <w:t xml:space="preserve">  </w:t>
      </w:r>
      <w:r w:rsidR="00970E09">
        <w:rPr>
          <w:sz w:val="22"/>
        </w:rPr>
        <w:tab/>
      </w:r>
      <w:r w:rsidR="004D794E">
        <w:rPr>
          <w:sz w:val="22"/>
        </w:rPr>
        <w:t>6</w:t>
      </w:r>
      <w:r>
        <w:rPr>
          <w:sz w:val="22"/>
        </w:rPr>
        <w:t>0 kg</w:t>
      </w:r>
      <w:r>
        <w:rPr>
          <w:sz w:val="22"/>
        </w:rPr>
        <w:br/>
        <w:t>Kiessand 0/8 mm (Sieblinienbereich A/B 8)</w:t>
      </w:r>
      <w:r>
        <w:rPr>
          <w:sz w:val="22"/>
        </w:rPr>
        <w:tab/>
      </w:r>
      <w:r w:rsidR="006B2046">
        <w:rPr>
          <w:sz w:val="22"/>
        </w:rPr>
        <w:tab/>
      </w:r>
      <w:r>
        <w:rPr>
          <w:sz w:val="22"/>
        </w:rPr>
        <w:t>300 kg</w:t>
      </w:r>
      <w:r>
        <w:rPr>
          <w:sz w:val="22"/>
        </w:rPr>
        <w:br/>
      </w:r>
    </w:p>
    <w:p w:rsidR="007C057B" w:rsidRDefault="00415E72" w:rsidP="007C057B">
      <w:pPr>
        <w:tabs>
          <w:tab w:val="left" w:pos="3686"/>
          <w:tab w:val="left" w:pos="6237"/>
          <w:tab w:val="left" w:pos="7230"/>
          <w:tab w:val="right" w:pos="9072"/>
        </w:tabs>
        <w:ind w:left="3686"/>
        <w:rPr>
          <w:sz w:val="22"/>
          <w:szCs w:val="22"/>
        </w:rPr>
      </w:pPr>
      <w:r>
        <w:rPr>
          <w:sz w:val="22"/>
        </w:rPr>
        <w:t xml:space="preserve">Wasser-Bindemittel-Wert </w:t>
      </w:r>
      <w:r w:rsidR="002023C8">
        <w:rPr>
          <w:sz w:val="22"/>
        </w:rPr>
        <w:tab/>
      </w:r>
      <w:r w:rsidR="002023C8">
        <w:rPr>
          <w:sz w:val="22"/>
        </w:rPr>
        <w:tab/>
      </w:r>
      <w:r>
        <w:rPr>
          <w:sz w:val="22"/>
        </w:rPr>
        <w:tab/>
      </w:r>
      <w:r w:rsidR="004D794E">
        <w:rPr>
          <w:sz w:val="22"/>
        </w:rPr>
        <w:tab/>
        <w:t xml:space="preserve">  </w:t>
      </w:r>
      <w:r>
        <w:rPr>
          <w:sz w:val="22"/>
        </w:rPr>
        <w:sym w:font="Symbol" w:char="F0A3"/>
      </w:r>
      <w:r>
        <w:rPr>
          <w:sz w:val="22"/>
        </w:rPr>
        <w:t xml:space="preserve"> 0,</w:t>
      </w:r>
      <w:r w:rsidR="004D794E">
        <w:rPr>
          <w:sz w:val="22"/>
        </w:rPr>
        <w:t>55</w:t>
      </w:r>
      <w:r>
        <w:rPr>
          <w:sz w:val="22"/>
        </w:rPr>
        <w:br/>
      </w:r>
      <w:r>
        <w:rPr>
          <w:sz w:val="22"/>
        </w:rPr>
        <w:br/>
      </w:r>
      <w:r w:rsidRPr="00023494">
        <w:rPr>
          <w:sz w:val="22"/>
          <w:u w:val="single"/>
        </w:rPr>
        <w:t>Anforderu</w:t>
      </w:r>
      <w:r w:rsidRPr="00023494">
        <w:rPr>
          <w:sz w:val="22"/>
          <w:u w:val="single"/>
        </w:rPr>
        <w:t>n</w:t>
      </w:r>
      <w:r w:rsidRPr="00023494">
        <w:rPr>
          <w:sz w:val="22"/>
          <w:u w:val="single"/>
        </w:rPr>
        <w:t>gen</w:t>
      </w:r>
      <w:r>
        <w:rPr>
          <w:noProof/>
          <w:sz w:val="22"/>
          <w:u w:val="single"/>
        </w:rPr>
        <w:t>:</w:t>
      </w:r>
      <w:r w:rsidRPr="00023494">
        <w:rPr>
          <w:sz w:val="22"/>
        </w:rPr>
        <w:br/>
      </w:r>
      <w:r w:rsidR="007C057B">
        <w:rPr>
          <w:sz w:val="22"/>
        </w:rPr>
        <w:t>-</w:t>
      </w:r>
      <w:r w:rsidR="007C057B" w:rsidRPr="00D66DB3">
        <w:rPr>
          <w:sz w:val="22"/>
          <w:szCs w:val="22"/>
        </w:rPr>
        <w:t>Gesundheitsschutz</w:t>
      </w:r>
      <w:r w:rsidR="007C057B">
        <w:rPr>
          <w:sz w:val="22"/>
          <w:szCs w:val="22"/>
        </w:rPr>
        <w:t xml:space="preserve"> &amp;  </w:t>
      </w:r>
      <w:r w:rsidR="007C057B" w:rsidRPr="00D66DB3">
        <w:rPr>
          <w:sz w:val="22"/>
          <w:szCs w:val="22"/>
        </w:rPr>
        <w:t>Emissionsverhalten</w:t>
      </w:r>
    </w:p>
    <w:p w:rsidR="007C057B" w:rsidRDefault="007C057B" w:rsidP="007C057B">
      <w:pPr>
        <w:tabs>
          <w:tab w:val="left" w:pos="3686"/>
          <w:tab w:val="left" w:pos="6237"/>
          <w:tab w:val="right" w:pos="9072"/>
        </w:tabs>
        <w:ind w:left="3686" w:hanging="3686"/>
        <w:rPr>
          <w:sz w:val="22"/>
        </w:rPr>
      </w:pPr>
      <w:r>
        <w:rPr>
          <w:sz w:val="22"/>
        </w:rPr>
        <w:lastRenderedPageBreak/>
        <w:tab/>
        <w:t>Anerkannter Nachweis für die Verwendung von Bauprodukten in                     Innenräumen nach AgBB-Bewertungsschema</w:t>
      </w:r>
    </w:p>
    <w:p w:rsidR="007C057B" w:rsidRDefault="007C057B" w:rsidP="007C057B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</w:p>
    <w:p w:rsidR="00415E72" w:rsidRDefault="008768A8" w:rsidP="008768A8">
      <w:pPr>
        <w:tabs>
          <w:tab w:val="left" w:pos="3686"/>
          <w:tab w:val="left" w:pos="7088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415E72" w:rsidRPr="004417B3">
        <w:rPr>
          <w:sz w:val="22"/>
        </w:rPr>
        <w:t xml:space="preserve">Biegezugfestigkeit </w:t>
      </w:r>
      <w:r w:rsidR="00415E72" w:rsidRPr="004417B3">
        <w:rPr>
          <w:noProof/>
          <w:sz w:val="22"/>
        </w:rPr>
        <w:t>(Güteprüfung)</w:t>
      </w:r>
      <w:r w:rsidR="00810A87">
        <w:rPr>
          <w:noProof/>
          <w:sz w:val="22"/>
        </w:rPr>
        <w:tab/>
      </w:r>
      <w:r w:rsidR="00415E72" w:rsidRPr="004417B3">
        <w:rPr>
          <w:sz w:val="22"/>
        </w:rPr>
        <w:t xml:space="preserve">nach </w:t>
      </w:r>
      <w:r w:rsidR="00605517">
        <w:rPr>
          <w:sz w:val="22"/>
        </w:rPr>
        <w:t xml:space="preserve">  </w:t>
      </w:r>
      <w:r w:rsidR="00415E72" w:rsidRPr="004417B3">
        <w:rPr>
          <w:sz w:val="22"/>
        </w:rPr>
        <w:t>3 Tagen</w:t>
      </w:r>
      <w:r w:rsidR="00415E72">
        <w:rPr>
          <w:sz w:val="22"/>
        </w:rPr>
        <w:t xml:space="preserve"> </w:t>
      </w:r>
      <w:r w:rsidR="00415E72" w:rsidRPr="004417B3">
        <w:rPr>
          <w:sz w:val="22"/>
        </w:rPr>
        <w:tab/>
      </w:r>
      <w:r w:rsidR="00415E72">
        <w:rPr>
          <w:sz w:val="22"/>
        </w:rPr>
        <w:t xml:space="preserve"> </w:t>
      </w:r>
      <w:r>
        <w:rPr>
          <w:sz w:val="22"/>
        </w:rPr>
        <w:t xml:space="preserve">≥ </w:t>
      </w:r>
      <w:r w:rsidR="00415E72" w:rsidRPr="004417B3">
        <w:rPr>
          <w:sz w:val="22"/>
        </w:rPr>
        <w:t xml:space="preserve"> </w:t>
      </w:r>
      <w:r w:rsidR="005045B3">
        <w:rPr>
          <w:sz w:val="22"/>
        </w:rPr>
        <w:t xml:space="preserve"> </w:t>
      </w:r>
      <w:r w:rsidR="00415E72" w:rsidRPr="004417B3">
        <w:rPr>
          <w:sz w:val="22"/>
        </w:rPr>
        <w:t xml:space="preserve"> </w:t>
      </w:r>
      <w:r w:rsidR="00415E72">
        <w:rPr>
          <w:sz w:val="22"/>
        </w:rPr>
        <w:t xml:space="preserve"> </w:t>
      </w:r>
      <w:r w:rsidR="00415E72" w:rsidRPr="004417B3">
        <w:rPr>
          <w:sz w:val="22"/>
        </w:rPr>
        <w:t>4 N/mm²</w:t>
      </w:r>
      <w:r w:rsidR="00BF4930" w:rsidRPr="00BF4930">
        <w:rPr>
          <w:sz w:val="22"/>
        </w:rPr>
        <w:t xml:space="preserve"> </w:t>
      </w:r>
      <w:r w:rsidR="00BF4930" w:rsidRPr="004417B3">
        <w:rPr>
          <w:sz w:val="22"/>
        </w:rPr>
        <w:t xml:space="preserve">Biegezugfestigkeit </w:t>
      </w:r>
      <w:r w:rsidR="00BF4930" w:rsidRPr="004417B3">
        <w:rPr>
          <w:noProof/>
          <w:sz w:val="22"/>
        </w:rPr>
        <w:t>(Güteprüfung)</w:t>
      </w:r>
      <w:r w:rsidR="00BF4930">
        <w:rPr>
          <w:noProof/>
          <w:sz w:val="22"/>
        </w:rPr>
        <w:tab/>
      </w:r>
      <w:r w:rsidR="00BF4930" w:rsidRPr="004417B3">
        <w:rPr>
          <w:sz w:val="22"/>
        </w:rPr>
        <w:t>nach</w:t>
      </w:r>
      <w:r w:rsidR="00BF4930">
        <w:rPr>
          <w:sz w:val="22"/>
        </w:rPr>
        <w:t xml:space="preserve"> 28</w:t>
      </w:r>
      <w:r w:rsidR="00BF4930" w:rsidRPr="004417B3">
        <w:rPr>
          <w:sz w:val="22"/>
        </w:rPr>
        <w:t xml:space="preserve"> Tagen</w:t>
      </w:r>
      <w:r w:rsidR="00BF4930">
        <w:rPr>
          <w:sz w:val="22"/>
        </w:rPr>
        <w:t xml:space="preserve"> </w:t>
      </w:r>
      <w:r w:rsidR="00BF4930" w:rsidRPr="004417B3">
        <w:rPr>
          <w:sz w:val="22"/>
        </w:rPr>
        <w:tab/>
      </w:r>
      <w:r w:rsidR="00BF4930">
        <w:rPr>
          <w:sz w:val="22"/>
        </w:rPr>
        <w:t xml:space="preserve"> </w:t>
      </w:r>
      <w:r>
        <w:rPr>
          <w:sz w:val="22"/>
        </w:rPr>
        <w:t xml:space="preserve">≥ </w:t>
      </w:r>
      <w:r w:rsidR="00BF4930" w:rsidRPr="004417B3">
        <w:rPr>
          <w:sz w:val="22"/>
        </w:rPr>
        <w:t xml:space="preserve"> </w:t>
      </w:r>
      <w:r w:rsidR="00BF4930">
        <w:rPr>
          <w:sz w:val="22"/>
        </w:rPr>
        <w:t xml:space="preserve"> </w:t>
      </w:r>
      <w:r w:rsidR="00BF4930" w:rsidRPr="004417B3">
        <w:rPr>
          <w:sz w:val="22"/>
        </w:rPr>
        <w:t xml:space="preserve"> </w:t>
      </w:r>
      <w:r w:rsidR="00BF4930">
        <w:rPr>
          <w:sz w:val="22"/>
        </w:rPr>
        <w:t xml:space="preserve"> 5</w:t>
      </w:r>
      <w:r w:rsidR="00BF4930" w:rsidRPr="004417B3">
        <w:rPr>
          <w:sz w:val="22"/>
        </w:rPr>
        <w:t xml:space="preserve"> N/mm²</w:t>
      </w:r>
      <w:r w:rsidR="00415E72" w:rsidRPr="004417B3">
        <w:rPr>
          <w:sz w:val="22"/>
        </w:rPr>
        <w:br/>
        <w:t xml:space="preserve">Druckfestigkeit </w:t>
      </w:r>
      <w:r w:rsidR="00415E72" w:rsidRPr="004417B3">
        <w:rPr>
          <w:sz w:val="22"/>
        </w:rPr>
        <w:tab/>
        <w:t>nach</w:t>
      </w:r>
      <w:r w:rsidR="00605517">
        <w:rPr>
          <w:sz w:val="22"/>
        </w:rPr>
        <w:t xml:space="preserve">  </w:t>
      </w:r>
      <w:r w:rsidR="00415E72" w:rsidRPr="004417B3">
        <w:rPr>
          <w:sz w:val="22"/>
        </w:rPr>
        <w:t xml:space="preserve"> 3 Tagen</w:t>
      </w:r>
      <w:r w:rsidR="00415E72">
        <w:rPr>
          <w:sz w:val="22"/>
        </w:rPr>
        <w:t xml:space="preserve"> </w:t>
      </w:r>
      <w:r w:rsidR="00415E72" w:rsidRPr="004417B3">
        <w:rPr>
          <w:sz w:val="22"/>
        </w:rPr>
        <w:tab/>
      </w:r>
      <w:r w:rsidR="00415E72">
        <w:rPr>
          <w:sz w:val="22"/>
        </w:rPr>
        <w:t xml:space="preserve"> </w:t>
      </w:r>
      <w:r>
        <w:rPr>
          <w:sz w:val="22"/>
        </w:rPr>
        <w:t xml:space="preserve">≥ </w:t>
      </w:r>
      <w:r w:rsidR="00415E72" w:rsidRPr="004417B3">
        <w:rPr>
          <w:sz w:val="22"/>
        </w:rPr>
        <w:t xml:space="preserve"> </w:t>
      </w:r>
      <w:r w:rsidR="005045B3">
        <w:rPr>
          <w:sz w:val="22"/>
        </w:rPr>
        <w:t xml:space="preserve"> </w:t>
      </w:r>
      <w:r w:rsidR="00415E72" w:rsidRPr="004417B3">
        <w:rPr>
          <w:sz w:val="22"/>
        </w:rPr>
        <w:t>2</w:t>
      </w:r>
      <w:r w:rsidR="006401A7">
        <w:rPr>
          <w:sz w:val="22"/>
        </w:rPr>
        <w:t>5</w:t>
      </w:r>
      <w:r w:rsidR="00415E72" w:rsidRPr="004417B3">
        <w:rPr>
          <w:sz w:val="22"/>
        </w:rPr>
        <w:t xml:space="preserve"> N/mm²</w:t>
      </w:r>
      <w:r w:rsidR="00415E72" w:rsidRPr="004417B3">
        <w:rPr>
          <w:sz w:val="22"/>
        </w:rPr>
        <w:br/>
      </w:r>
      <w:r w:rsidR="00605517" w:rsidRPr="004417B3">
        <w:rPr>
          <w:sz w:val="22"/>
        </w:rPr>
        <w:t xml:space="preserve">Druckfestigkeit </w:t>
      </w:r>
      <w:r w:rsidR="00605517" w:rsidRPr="004417B3">
        <w:rPr>
          <w:sz w:val="22"/>
        </w:rPr>
        <w:tab/>
        <w:t xml:space="preserve">nach </w:t>
      </w:r>
      <w:r w:rsidR="00605517">
        <w:rPr>
          <w:sz w:val="22"/>
        </w:rPr>
        <w:t>28</w:t>
      </w:r>
      <w:r w:rsidR="00605517" w:rsidRPr="004417B3">
        <w:rPr>
          <w:sz w:val="22"/>
        </w:rPr>
        <w:t xml:space="preserve"> Tagen</w:t>
      </w:r>
      <w:r w:rsidR="00605517">
        <w:rPr>
          <w:sz w:val="22"/>
        </w:rPr>
        <w:t xml:space="preserve"> </w:t>
      </w:r>
      <w:r w:rsidR="00605517" w:rsidRPr="004417B3">
        <w:rPr>
          <w:sz w:val="22"/>
        </w:rPr>
        <w:tab/>
      </w:r>
      <w:r w:rsidR="00605517">
        <w:rPr>
          <w:sz w:val="22"/>
        </w:rPr>
        <w:t xml:space="preserve"> </w:t>
      </w:r>
      <w:r>
        <w:rPr>
          <w:sz w:val="22"/>
        </w:rPr>
        <w:t xml:space="preserve">≥ </w:t>
      </w:r>
      <w:r w:rsidR="00605517" w:rsidRPr="004417B3">
        <w:rPr>
          <w:sz w:val="22"/>
        </w:rPr>
        <w:t xml:space="preserve"> </w:t>
      </w:r>
      <w:r w:rsidR="00605517">
        <w:rPr>
          <w:sz w:val="22"/>
        </w:rPr>
        <w:t xml:space="preserve"> 3</w:t>
      </w:r>
      <w:r w:rsidR="00605517" w:rsidRPr="004417B3">
        <w:rPr>
          <w:sz w:val="22"/>
        </w:rPr>
        <w:t>0 N/mm²</w:t>
      </w:r>
      <w:r w:rsidR="00605517" w:rsidRPr="004417B3">
        <w:rPr>
          <w:sz w:val="22"/>
        </w:rPr>
        <w:br/>
      </w:r>
      <w:r w:rsidR="00BF4930" w:rsidRPr="004417B3">
        <w:rPr>
          <w:sz w:val="22"/>
        </w:rPr>
        <w:t xml:space="preserve">Oberflächenzugfestigkeit </w:t>
      </w:r>
      <w:r w:rsidR="00BF4930" w:rsidRPr="004417B3">
        <w:rPr>
          <w:sz w:val="22"/>
        </w:rPr>
        <w:tab/>
        <w:t xml:space="preserve">nach </w:t>
      </w:r>
      <w:r w:rsidR="00BF4930">
        <w:rPr>
          <w:sz w:val="22"/>
        </w:rPr>
        <w:t xml:space="preserve">  </w:t>
      </w:r>
      <w:r w:rsidR="00BF4930" w:rsidRPr="004417B3">
        <w:rPr>
          <w:sz w:val="22"/>
        </w:rPr>
        <w:t>3 Tagen</w:t>
      </w:r>
      <w:r w:rsidR="00BF4930">
        <w:rPr>
          <w:sz w:val="22"/>
        </w:rPr>
        <w:t xml:space="preserve">  </w:t>
      </w:r>
      <w:r w:rsidR="00BF4930" w:rsidRPr="004417B3">
        <w:rPr>
          <w:sz w:val="22"/>
        </w:rPr>
        <w:tab/>
      </w:r>
      <w:r>
        <w:rPr>
          <w:sz w:val="22"/>
        </w:rPr>
        <w:t xml:space="preserve">≥ </w:t>
      </w:r>
      <w:r w:rsidR="00BF4930" w:rsidRPr="004417B3">
        <w:rPr>
          <w:sz w:val="22"/>
        </w:rPr>
        <w:t xml:space="preserve"> 1,2 N/mm²</w:t>
      </w:r>
      <w:r w:rsidR="00BF4930" w:rsidRPr="004417B3">
        <w:rPr>
          <w:sz w:val="22"/>
        </w:rPr>
        <w:br/>
      </w:r>
    </w:p>
    <w:p w:rsidR="008768A8" w:rsidRDefault="008768A8" w:rsidP="00A06FEF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</w:t>
      </w:r>
      <w:r>
        <w:rPr>
          <w:b/>
          <w:sz w:val="22"/>
        </w:rPr>
        <w:t xml:space="preserve">Schwindklasse (DIN 18560-1): </w:t>
      </w:r>
      <w:r w:rsidR="00131F1A">
        <w:rPr>
          <w:b/>
          <w:sz w:val="22"/>
        </w:rPr>
        <w:t xml:space="preserve">   </w:t>
      </w:r>
      <w:r>
        <w:rPr>
          <w:b/>
          <w:sz w:val="22"/>
        </w:rPr>
        <w:t>SW1 (schwindarm)</w:t>
      </w:r>
    </w:p>
    <w:p w:rsidR="008768A8" w:rsidRPr="008768A8" w:rsidRDefault="008768A8" w:rsidP="00A06FEF">
      <w:pPr>
        <w:tabs>
          <w:tab w:val="left" w:pos="3686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Schwindmaß (DIN EN 13892-9)     nach 120 Tagen </w:t>
      </w:r>
      <w:r w:rsidR="00157EA2">
        <w:rPr>
          <w:rFonts w:cs="Arial"/>
          <w:sz w:val="22"/>
        </w:rPr>
        <w:t>&lt;</w:t>
      </w:r>
      <w:r>
        <w:rPr>
          <w:sz w:val="22"/>
        </w:rPr>
        <w:t xml:space="preserve"> 0,2 mm/m</w:t>
      </w:r>
    </w:p>
    <w:p w:rsidR="00A305F3" w:rsidRDefault="00415E72" w:rsidP="00A305F3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A305F3">
        <w:rPr>
          <w:sz w:val="22"/>
        </w:rPr>
        <w:t>- begehbar</w:t>
      </w:r>
      <w:r w:rsidR="00A305F3" w:rsidRPr="00DB3DE2">
        <w:rPr>
          <w:sz w:val="22"/>
        </w:rPr>
        <w:t xml:space="preserve"> </w:t>
      </w:r>
      <w:r w:rsidR="00A305F3">
        <w:rPr>
          <w:sz w:val="22"/>
        </w:rPr>
        <w:tab/>
      </w:r>
      <w:r w:rsidR="00A305F3">
        <w:rPr>
          <w:sz w:val="22"/>
        </w:rPr>
        <w:tab/>
        <w:t>nach 24 Stunden</w:t>
      </w:r>
    </w:p>
    <w:p w:rsidR="00A305F3" w:rsidRDefault="00A305F3" w:rsidP="00A305F3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 xml:space="preserve">- Belegreife </w:t>
      </w:r>
      <w:r w:rsidR="00C7134D">
        <w:rPr>
          <w:rFonts w:cs="Arial"/>
          <w:sz w:val="22"/>
        </w:rPr>
        <w:t>≤</w:t>
      </w:r>
      <w:r>
        <w:rPr>
          <w:sz w:val="22"/>
        </w:rPr>
        <w:t xml:space="preserve"> 2 CM-%</w:t>
      </w:r>
      <w:r>
        <w:rPr>
          <w:sz w:val="22"/>
        </w:rPr>
        <w:tab/>
      </w:r>
      <w:r w:rsidR="009863D6">
        <w:rPr>
          <w:sz w:val="22"/>
        </w:rPr>
        <w:t>nach 10 – 14 Tagen</w:t>
      </w:r>
      <w:r w:rsidR="009863D6">
        <w:rPr>
          <w:sz w:val="22"/>
        </w:rPr>
        <w:br/>
        <w:t xml:space="preserve">  unabhänigig von der Schichtdicke, auch bei ungünstigem</w:t>
      </w:r>
      <w:r w:rsidR="009863D6">
        <w:rPr>
          <w:sz w:val="22"/>
        </w:rPr>
        <w:br/>
        <w:t xml:space="preserve">  Bauklima (&gt; 10°C / &lt; 80% rel. Luftfeuchtigkeit)</w:t>
      </w:r>
    </w:p>
    <w:p w:rsidR="00A305F3" w:rsidRDefault="00A305F3" w:rsidP="00A305F3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nicht rückfeuchtend</w:t>
      </w:r>
    </w:p>
    <w:p w:rsidR="00A305F3" w:rsidRDefault="00A305F3" w:rsidP="00A305F3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  <w:t>- wasserfest</w:t>
      </w:r>
    </w:p>
    <w:p w:rsidR="0035330D" w:rsidRDefault="0035330D" w:rsidP="00A305F3">
      <w:pPr>
        <w:tabs>
          <w:tab w:val="left" w:pos="3686"/>
          <w:tab w:val="left" w:pos="5670"/>
          <w:tab w:val="left" w:pos="7230"/>
          <w:tab w:val="right" w:pos="9072"/>
        </w:tabs>
        <w:ind w:left="3686" w:hanging="3686"/>
        <w:rPr>
          <w:sz w:val="22"/>
        </w:rPr>
      </w:pP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m²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35330D" w:rsidRDefault="0035330D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555BF" w:rsidRDefault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555BF" w:rsidRPr="00A30036" w:rsidRDefault="00F555BF" w:rsidP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F555BF" w:rsidRDefault="00F555BF" w:rsidP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9" w:history="1">
        <w:r w:rsidR="00547CA7">
          <w:rPr>
            <w:rStyle w:val="Hyperlink"/>
            <w:b/>
            <w:sz w:val="22"/>
          </w:rPr>
          <w:t>THERMORAPID</w:t>
        </w:r>
        <w:r w:rsidR="00547CA7" w:rsidRPr="00235B4E">
          <w:rPr>
            <w:rStyle w:val="Hyperlink"/>
            <w:b/>
            <w:sz w:val="22"/>
            <w:szCs w:val="22"/>
            <w:vertAlign w:val="superscript"/>
          </w:rPr>
          <w:t>®</w:t>
        </w:r>
        <w:r w:rsidR="00547CA7" w:rsidRPr="00235B4E">
          <w:rPr>
            <w:rStyle w:val="Hyperlink"/>
            <w:b/>
            <w:sz w:val="22"/>
          </w:rPr>
          <w:t xml:space="preserve"> 3.0 Schne</w:t>
        </w:r>
        <w:r w:rsidR="00547CA7" w:rsidRPr="00235B4E">
          <w:rPr>
            <w:rStyle w:val="Hyperlink"/>
            <w:b/>
            <w:sz w:val="22"/>
          </w:rPr>
          <w:t>l</w:t>
        </w:r>
        <w:r w:rsidR="00547CA7" w:rsidRPr="00235B4E">
          <w:rPr>
            <w:rStyle w:val="Hyperlink"/>
            <w:b/>
            <w:sz w:val="22"/>
          </w:rPr>
          <w:t>lzement</w:t>
        </w:r>
      </w:hyperlink>
      <w:r w:rsidRPr="00A30036">
        <w:rPr>
          <w:sz w:val="22"/>
        </w:rPr>
        <w:t>.</w:t>
      </w:r>
    </w:p>
    <w:p w:rsidR="00F555BF" w:rsidRPr="00A30036" w:rsidRDefault="00F555BF" w:rsidP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F555BF" w:rsidRPr="00A30036" w:rsidRDefault="00F555BF" w:rsidP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555BF" w:rsidRDefault="00F555BF" w:rsidP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F555BF" w:rsidRDefault="00F555BF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A27E84" w:rsidRDefault="00A27E84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555BF" w:rsidRDefault="00F555BF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555BF" w:rsidRDefault="00F555BF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41079" w:rsidRDefault="00F41079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>Anordnung erforderlicher Schein- und ggf. Bewegungsfugen gemäß DIN 18560-2, Abschnitt 5.3.3 in Abhängigkeit von Fläche</w:t>
      </w:r>
      <w:r>
        <w:rPr>
          <w:sz w:val="22"/>
        </w:rPr>
        <w:t>n</w:t>
      </w:r>
      <w:r>
        <w:rPr>
          <w:sz w:val="22"/>
        </w:rPr>
        <w:t>größen und Raumgeometrie und gemäß Fugenplan nach Vorgaben des Planers.</w:t>
      </w:r>
    </w:p>
    <w:p w:rsidR="00F41079" w:rsidRDefault="00F41079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41079" w:rsidRDefault="00F41079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F41079" w:rsidRDefault="00F41079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F41079" w:rsidRDefault="00F41079" w:rsidP="00F41079">
      <w:pPr>
        <w:tabs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F41079" w:rsidRDefault="00F41079" w:rsidP="00F41079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  <w:r w:rsidRPr="00C5150B">
        <w:rPr>
          <w:sz w:val="22"/>
        </w:rPr>
        <w:tab/>
      </w:r>
    </w:p>
    <w:p w:rsidR="00F41079" w:rsidRDefault="00F41079" w:rsidP="00F4107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A40169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A40169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</w:t>
      </w:r>
      <w:r w:rsidR="00A40169">
        <w:rPr>
          <w:sz w:val="22"/>
        </w:rPr>
        <w:t>odenb</w:t>
      </w:r>
      <w:r>
        <w:rPr>
          <w:sz w:val="22"/>
        </w:rPr>
        <w:t>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E31F88">
        <w:rPr>
          <w:sz w:val="22"/>
        </w:rPr>
        <w:t>DIN 18560 T1</w:t>
      </w:r>
      <w:r w:rsidR="001A6948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rPr>
          <w:sz w:val="22"/>
        </w:rPr>
      </w:pP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  <w:r>
        <w:rPr>
          <w:sz w:val="22"/>
        </w:rPr>
        <w:br/>
        <w:t>Angebotssumme brutto</w:t>
      </w:r>
      <w:r>
        <w:rPr>
          <w:sz w:val="22"/>
        </w:rPr>
        <w:tab/>
        <w:t>.........................................</w:t>
      </w:r>
      <w:r>
        <w:rPr>
          <w:sz w:val="22"/>
        </w:rPr>
        <w:br/>
      </w: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F41079" w:rsidRDefault="00F41079" w:rsidP="00F41079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p w:rsidR="0035330D" w:rsidRDefault="0035330D" w:rsidP="00F41079">
      <w:pPr>
        <w:tabs>
          <w:tab w:val="left" w:pos="3686"/>
          <w:tab w:val="left" w:pos="5670"/>
          <w:tab w:val="left" w:pos="7938"/>
        </w:tabs>
        <w:ind w:left="3686" w:hanging="3686"/>
      </w:pPr>
    </w:p>
    <w:sectPr w:rsidR="0035330D">
      <w:headerReference w:type="default" r:id="rId10"/>
      <w:headerReference w:type="first" r:id="rId11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0F3" w:rsidRDefault="002860F3">
      <w:r>
        <w:separator/>
      </w:r>
    </w:p>
  </w:endnote>
  <w:endnote w:type="continuationSeparator" w:id="0">
    <w:p w:rsidR="002860F3" w:rsidRDefault="0028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0F3" w:rsidRDefault="002860F3">
      <w:r>
        <w:separator/>
      </w:r>
    </w:p>
  </w:footnote>
  <w:footnote w:type="continuationSeparator" w:id="0">
    <w:p w:rsidR="002860F3" w:rsidRDefault="002860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78" w:rsidRDefault="005B1378" w:rsidP="00483D71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  <w:r>
      <w:rPr>
        <w:b/>
        <w:sz w:val="22"/>
      </w:rPr>
      <w:t>Bauvorhaben:</w:t>
    </w:r>
  </w:p>
  <w:p w:rsidR="00295EF3" w:rsidRDefault="005B1378" w:rsidP="00295EF3">
    <w:pPr>
      <w:tabs>
        <w:tab w:val="left" w:pos="3686"/>
        <w:tab w:val="left" w:pos="5670"/>
        <w:tab w:val="left" w:pos="7371"/>
      </w:tabs>
      <w:ind w:left="3686" w:hanging="3686"/>
      <w:outlineLvl w:val="0"/>
      <w:rPr>
        <w:sz w:val="22"/>
      </w:rPr>
    </w:pPr>
    <w:r>
      <w:rPr>
        <w:b/>
        <w:sz w:val="22"/>
      </w:rPr>
      <w:t>Leistungsbeschreibung:</w:t>
    </w:r>
    <w:r>
      <w:rPr>
        <w:b/>
        <w:sz w:val="22"/>
      </w:rPr>
      <w:tab/>
    </w:r>
    <w:r w:rsidR="00295EF3">
      <w:rPr>
        <w:b/>
        <w:sz w:val="22"/>
      </w:rPr>
      <w:t>AgBB-geprüfter verformungsfrei erhärtender Schnellestrich CT-C30-F5-SW1 auf Dämmschicht, schwind- und spannungsarm aus ternärem Vollbindemittel THERMORAPID</w:t>
    </w:r>
    <w:r w:rsidR="00295EF3" w:rsidRPr="00E354C8">
      <w:rPr>
        <w:b/>
        <w:sz w:val="22"/>
        <w:szCs w:val="22"/>
        <w:vertAlign w:val="superscript"/>
      </w:rPr>
      <w:t>®</w:t>
    </w:r>
    <w:r w:rsidR="00295EF3">
      <w:rPr>
        <w:b/>
        <w:sz w:val="22"/>
      </w:rPr>
      <w:t xml:space="preserve"> 3.0</w:t>
    </w:r>
    <w:r w:rsidR="00295EF3" w:rsidRPr="00405D7F">
      <w:rPr>
        <w:b/>
        <w:sz w:val="22"/>
      </w:rPr>
      <w:t xml:space="preserve"> </w:t>
    </w:r>
    <w:r w:rsidR="00295EF3">
      <w:rPr>
        <w:b/>
        <w:sz w:val="22"/>
      </w:rPr>
      <w:t>Schnellz</w:t>
    </w:r>
    <w:r w:rsidR="00295EF3">
      <w:rPr>
        <w:b/>
        <w:sz w:val="22"/>
      </w:rPr>
      <w:t>e</w:t>
    </w:r>
    <w:r w:rsidR="00295EF3">
      <w:rPr>
        <w:b/>
        <w:sz w:val="22"/>
      </w:rPr>
      <w:t xml:space="preserve">ment </w:t>
    </w:r>
  </w:p>
  <w:p w:rsidR="005B1378" w:rsidRDefault="005B1378" w:rsidP="00295EF3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8C08B6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A50CE2">
      <w:rPr>
        <w:rStyle w:val="Seitenzahl"/>
        <w:noProof/>
        <w:sz w:val="22"/>
      </w:rPr>
      <w:t>4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5B1378" w:rsidRPr="004266F4" w:rsidRDefault="005B1378" w:rsidP="00483D71">
    <w:pPr>
      <w:pStyle w:val="Kopfzeile"/>
      <w:tabs>
        <w:tab w:val="clear" w:pos="4536"/>
        <w:tab w:val="left" w:pos="3686"/>
        <w:tab w:val="left" w:pos="6521"/>
      </w:tabs>
      <w:rPr>
        <w:b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378" w:rsidRDefault="005B1378">
    <w:pPr>
      <w:pStyle w:val="Kopfzeile"/>
      <w:tabs>
        <w:tab w:val="clear" w:pos="4536"/>
        <w:tab w:val="clear" w:pos="9072"/>
        <w:tab w:val="left" w:pos="3686"/>
      </w:tabs>
    </w:pPr>
  </w:p>
  <w:p w:rsidR="005B1378" w:rsidRDefault="005B1378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30D"/>
    <w:rsid w:val="00002C94"/>
    <w:rsid w:val="000201B1"/>
    <w:rsid w:val="000338BA"/>
    <w:rsid w:val="00034047"/>
    <w:rsid w:val="000A2A80"/>
    <w:rsid w:val="000A3522"/>
    <w:rsid w:val="000A4E9F"/>
    <w:rsid w:val="000E0828"/>
    <w:rsid w:val="00100CAB"/>
    <w:rsid w:val="001070EC"/>
    <w:rsid w:val="00110EDC"/>
    <w:rsid w:val="00122473"/>
    <w:rsid w:val="00130536"/>
    <w:rsid w:val="00131C16"/>
    <w:rsid w:val="00131F1A"/>
    <w:rsid w:val="00134A5C"/>
    <w:rsid w:val="00136E3C"/>
    <w:rsid w:val="00142138"/>
    <w:rsid w:val="00157EA2"/>
    <w:rsid w:val="00172E6D"/>
    <w:rsid w:val="00184117"/>
    <w:rsid w:val="001A6948"/>
    <w:rsid w:val="001B1BD1"/>
    <w:rsid w:val="001B3BCD"/>
    <w:rsid w:val="001B6CED"/>
    <w:rsid w:val="001F1049"/>
    <w:rsid w:val="002023C8"/>
    <w:rsid w:val="00217DAA"/>
    <w:rsid w:val="002227A4"/>
    <w:rsid w:val="0022551D"/>
    <w:rsid w:val="002402F0"/>
    <w:rsid w:val="00270552"/>
    <w:rsid w:val="002775C1"/>
    <w:rsid w:val="002860F3"/>
    <w:rsid w:val="00286EC6"/>
    <w:rsid w:val="00293587"/>
    <w:rsid w:val="00295EF3"/>
    <w:rsid w:val="002A0380"/>
    <w:rsid w:val="002C06EA"/>
    <w:rsid w:val="002D18B1"/>
    <w:rsid w:val="002D7E94"/>
    <w:rsid w:val="003008FD"/>
    <w:rsid w:val="00332F72"/>
    <w:rsid w:val="0035330D"/>
    <w:rsid w:val="00382670"/>
    <w:rsid w:val="003840DE"/>
    <w:rsid w:val="0039345C"/>
    <w:rsid w:val="003A4724"/>
    <w:rsid w:val="003C1C12"/>
    <w:rsid w:val="003C65ED"/>
    <w:rsid w:val="004061DD"/>
    <w:rsid w:val="004113EE"/>
    <w:rsid w:val="00415E72"/>
    <w:rsid w:val="00424A3C"/>
    <w:rsid w:val="004266F4"/>
    <w:rsid w:val="00456B0E"/>
    <w:rsid w:val="004644EF"/>
    <w:rsid w:val="004659D1"/>
    <w:rsid w:val="00483D71"/>
    <w:rsid w:val="00483F8B"/>
    <w:rsid w:val="0049114D"/>
    <w:rsid w:val="004A54AD"/>
    <w:rsid w:val="004A754A"/>
    <w:rsid w:val="004B2041"/>
    <w:rsid w:val="004B3FB3"/>
    <w:rsid w:val="004B410C"/>
    <w:rsid w:val="004B7667"/>
    <w:rsid w:val="004B7EA1"/>
    <w:rsid w:val="004C53ED"/>
    <w:rsid w:val="004D794E"/>
    <w:rsid w:val="004F5EB7"/>
    <w:rsid w:val="005045B3"/>
    <w:rsid w:val="00510BF7"/>
    <w:rsid w:val="00510F55"/>
    <w:rsid w:val="005115F0"/>
    <w:rsid w:val="005346BA"/>
    <w:rsid w:val="005468F2"/>
    <w:rsid w:val="00547CA7"/>
    <w:rsid w:val="005512F4"/>
    <w:rsid w:val="005639A1"/>
    <w:rsid w:val="00563EA4"/>
    <w:rsid w:val="00595C19"/>
    <w:rsid w:val="005B1378"/>
    <w:rsid w:val="005C6415"/>
    <w:rsid w:val="005F116E"/>
    <w:rsid w:val="00605517"/>
    <w:rsid w:val="006104A5"/>
    <w:rsid w:val="006124FD"/>
    <w:rsid w:val="00613AE2"/>
    <w:rsid w:val="00614A99"/>
    <w:rsid w:val="006401A7"/>
    <w:rsid w:val="00655020"/>
    <w:rsid w:val="006554BB"/>
    <w:rsid w:val="00657CDB"/>
    <w:rsid w:val="00672F25"/>
    <w:rsid w:val="00682774"/>
    <w:rsid w:val="006A1201"/>
    <w:rsid w:val="006B2046"/>
    <w:rsid w:val="006D21AD"/>
    <w:rsid w:val="006D58EB"/>
    <w:rsid w:val="006E403A"/>
    <w:rsid w:val="006E4054"/>
    <w:rsid w:val="00702616"/>
    <w:rsid w:val="00717DDF"/>
    <w:rsid w:val="00755A89"/>
    <w:rsid w:val="007836C0"/>
    <w:rsid w:val="007868EA"/>
    <w:rsid w:val="00790D35"/>
    <w:rsid w:val="007A3C14"/>
    <w:rsid w:val="007B3D0C"/>
    <w:rsid w:val="007C057B"/>
    <w:rsid w:val="007D07F6"/>
    <w:rsid w:val="007E37A3"/>
    <w:rsid w:val="00810A87"/>
    <w:rsid w:val="008326E5"/>
    <w:rsid w:val="00841670"/>
    <w:rsid w:val="00865704"/>
    <w:rsid w:val="008768A8"/>
    <w:rsid w:val="00897BF7"/>
    <w:rsid w:val="008C08B6"/>
    <w:rsid w:val="008D267F"/>
    <w:rsid w:val="008F07AD"/>
    <w:rsid w:val="0093055C"/>
    <w:rsid w:val="00947BFB"/>
    <w:rsid w:val="0096610D"/>
    <w:rsid w:val="00970E09"/>
    <w:rsid w:val="009863D6"/>
    <w:rsid w:val="00990E5D"/>
    <w:rsid w:val="009A57F8"/>
    <w:rsid w:val="009A7D43"/>
    <w:rsid w:val="009B4044"/>
    <w:rsid w:val="009C1838"/>
    <w:rsid w:val="009D677A"/>
    <w:rsid w:val="00A06FEF"/>
    <w:rsid w:val="00A27E84"/>
    <w:rsid w:val="00A305F3"/>
    <w:rsid w:val="00A40169"/>
    <w:rsid w:val="00A50CE2"/>
    <w:rsid w:val="00A64317"/>
    <w:rsid w:val="00A644A7"/>
    <w:rsid w:val="00A80AFF"/>
    <w:rsid w:val="00A942D8"/>
    <w:rsid w:val="00AB3CB2"/>
    <w:rsid w:val="00AC5B5A"/>
    <w:rsid w:val="00AD001B"/>
    <w:rsid w:val="00B17A59"/>
    <w:rsid w:val="00B26EC0"/>
    <w:rsid w:val="00B3457C"/>
    <w:rsid w:val="00B7000E"/>
    <w:rsid w:val="00B757D3"/>
    <w:rsid w:val="00B95A63"/>
    <w:rsid w:val="00BC0FA2"/>
    <w:rsid w:val="00BC5023"/>
    <w:rsid w:val="00BC7518"/>
    <w:rsid w:val="00BD75F0"/>
    <w:rsid w:val="00BF4930"/>
    <w:rsid w:val="00C05341"/>
    <w:rsid w:val="00C21B72"/>
    <w:rsid w:val="00C326CB"/>
    <w:rsid w:val="00C34B39"/>
    <w:rsid w:val="00C42E85"/>
    <w:rsid w:val="00C43395"/>
    <w:rsid w:val="00C7134D"/>
    <w:rsid w:val="00C870D9"/>
    <w:rsid w:val="00C922C5"/>
    <w:rsid w:val="00C936C9"/>
    <w:rsid w:val="00CB7ADE"/>
    <w:rsid w:val="00CE2767"/>
    <w:rsid w:val="00D249CA"/>
    <w:rsid w:val="00D323C7"/>
    <w:rsid w:val="00D417DC"/>
    <w:rsid w:val="00D73214"/>
    <w:rsid w:val="00D81BB5"/>
    <w:rsid w:val="00D8681F"/>
    <w:rsid w:val="00D95B06"/>
    <w:rsid w:val="00D96C15"/>
    <w:rsid w:val="00DB3DE2"/>
    <w:rsid w:val="00DB73CD"/>
    <w:rsid w:val="00DC2F82"/>
    <w:rsid w:val="00DC7389"/>
    <w:rsid w:val="00DD5460"/>
    <w:rsid w:val="00DF513B"/>
    <w:rsid w:val="00E20311"/>
    <w:rsid w:val="00E31F88"/>
    <w:rsid w:val="00E34149"/>
    <w:rsid w:val="00E354C8"/>
    <w:rsid w:val="00E43125"/>
    <w:rsid w:val="00E678C1"/>
    <w:rsid w:val="00E71AA6"/>
    <w:rsid w:val="00E72326"/>
    <w:rsid w:val="00E74C39"/>
    <w:rsid w:val="00E95201"/>
    <w:rsid w:val="00EA039D"/>
    <w:rsid w:val="00EB2BE9"/>
    <w:rsid w:val="00EB333E"/>
    <w:rsid w:val="00EE6782"/>
    <w:rsid w:val="00F001D0"/>
    <w:rsid w:val="00F41079"/>
    <w:rsid w:val="00F54EBF"/>
    <w:rsid w:val="00F555BF"/>
    <w:rsid w:val="00F61C72"/>
    <w:rsid w:val="00F6424C"/>
    <w:rsid w:val="00F6737F"/>
    <w:rsid w:val="00F7771E"/>
    <w:rsid w:val="00F91711"/>
    <w:rsid w:val="00FC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D9D88448-E00F-4C9F-A67E-881D380E2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5512F4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3C1C12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93055C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BD75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motechnik.de/fileadmin/content/download/produktinformationen/estrich-schnellzement-thermorapid-30_pi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otechnik.de/fileadmin/content/download/produktinformationen/estrich-schnellzement-thermorapid-30_pi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emotechnik.de/fileadmin/content/download/produktinformationen/estrich-schnellzement-thermorapid-30_pi.pd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31FC5-9579-43EE-8954-453FB13C1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773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5636</CharactersWithSpaces>
  <SharedDoc>false</SharedDoc>
  <HyperlinkBase/>
  <HLinks>
    <vt:vector size="18" baseType="variant">
      <vt:variant>
        <vt:i4>6226033</vt:i4>
      </vt:variant>
      <vt:variant>
        <vt:i4>6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http://www.chemotechnik.de/fileadmin/content/download/produktinformationen/estrich-schnellzement-thermorapid-30_pi.pdf</vt:lpwstr>
      </vt:variant>
      <vt:variant>
        <vt:lpwstr/>
      </vt:variant>
      <vt:variant>
        <vt:i4>6226033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http://www.chemotechnik.de/fileadmin/content/download/produktinformationen/estrich-schnellzement-thermorapid-30_pi.pdf</vt:lpwstr>
      </vt:variant>
      <vt:variant>
        <vt:lpwstr/>
      </vt:variant>
      <vt:variant>
        <vt:i4>6226033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http://www.chemotechnik.de/fileadmin/content/download/produktinformationen/estrich-schnellzement-thermorapid-30_pi.pdf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2</cp:revision>
  <cp:lastPrinted>2021-01-13T07:23:00Z</cp:lastPrinted>
  <dcterms:created xsi:type="dcterms:W3CDTF">2023-10-12T09:49:00Z</dcterms:created>
  <dcterms:modified xsi:type="dcterms:W3CDTF">2023-10-12T09:49:00Z</dcterms:modified>
</cp:coreProperties>
</file>