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1F" w:rsidRDefault="00FB081F" w:rsidP="00FB081F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  <w:bookmarkStart w:id="0" w:name="_GoBack"/>
      <w:bookmarkEnd w:id="0"/>
    </w:p>
    <w:p w:rsidR="00FB081F" w:rsidRDefault="00FB081F" w:rsidP="00FB081F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  <w:rPr>
          <w:b/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:rsidR="00FB081F" w:rsidRDefault="00FB081F" w:rsidP="00FB081F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  <w:rPr>
          <w:sz w:val="22"/>
        </w:rPr>
      </w:pPr>
    </w:p>
    <w:p w:rsidR="00684FD1" w:rsidRDefault="00684FD1" w:rsidP="00FB081F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  <w:rPr>
          <w:sz w:val="22"/>
        </w:rPr>
      </w:pPr>
    </w:p>
    <w:p w:rsidR="00684FD1" w:rsidRDefault="00684FD1" w:rsidP="00FB081F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  <w:rPr>
          <w:sz w:val="22"/>
        </w:rPr>
      </w:pPr>
    </w:p>
    <w:p w:rsidR="00B733F8" w:rsidRDefault="00B733F8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B733F8" w:rsidRPr="00280DFB" w:rsidRDefault="00B733F8" w:rsidP="00280DFB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</w:r>
      <w:r w:rsidR="007E3269">
        <w:rPr>
          <w:b/>
          <w:sz w:val="22"/>
        </w:rPr>
        <w:t>AgBB-geprüfter, z</w:t>
      </w:r>
      <w:r>
        <w:rPr>
          <w:b/>
          <w:sz w:val="22"/>
        </w:rPr>
        <w:t xml:space="preserve">ementgebundener Heizestrich </w:t>
      </w:r>
      <w:r w:rsidR="00280DFB">
        <w:rPr>
          <w:b/>
          <w:sz w:val="22"/>
        </w:rPr>
        <w:t>CT-C</w:t>
      </w:r>
      <w:r w:rsidR="001E5D1C">
        <w:rPr>
          <w:b/>
          <w:sz w:val="22"/>
        </w:rPr>
        <w:t>3</w:t>
      </w:r>
      <w:r w:rsidR="003B59EC">
        <w:rPr>
          <w:b/>
          <w:sz w:val="22"/>
        </w:rPr>
        <w:t>5</w:t>
      </w:r>
      <w:r w:rsidR="00280DFB">
        <w:rPr>
          <w:b/>
          <w:sz w:val="22"/>
        </w:rPr>
        <w:t>-F</w:t>
      </w:r>
      <w:r w:rsidR="001E5D1C">
        <w:rPr>
          <w:b/>
          <w:sz w:val="22"/>
        </w:rPr>
        <w:t>5</w:t>
      </w:r>
      <w:r>
        <w:rPr>
          <w:b/>
          <w:sz w:val="22"/>
        </w:rPr>
        <w:t xml:space="preserve"> </w:t>
      </w:r>
      <w:r w:rsidR="00B01582">
        <w:rPr>
          <w:b/>
          <w:sz w:val="22"/>
        </w:rPr>
        <w:t>auf Däm</w:t>
      </w:r>
      <w:r w:rsidR="00B01582">
        <w:rPr>
          <w:b/>
          <w:sz w:val="22"/>
        </w:rPr>
        <w:t>m</w:t>
      </w:r>
      <w:r w:rsidR="00B01582">
        <w:rPr>
          <w:b/>
          <w:sz w:val="22"/>
        </w:rPr>
        <w:t xml:space="preserve">schicht </w:t>
      </w:r>
      <w:r>
        <w:rPr>
          <w:b/>
          <w:sz w:val="22"/>
        </w:rPr>
        <w:t>mit</w:t>
      </w:r>
      <w:r w:rsidR="00280DFB">
        <w:rPr>
          <w:b/>
          <w:sz w:val="22"/>
        </w:rPr>
        <w:t xml:space="preserve"> </w:t>
      </w:r>
      <w:r w:rsidR="00A42753">
        <w:rPr>
          <w:b/>
          <w:sz w:val="22"/>
        </w:rPr>
        <w:t>SILATEX</w:t>
      </w:r>
      <w:r w:rsidR="008761FE" w:rsidRPr="002C6355">
        <w:rPr>
          <w:rFonts w:cs="Arial"/>
          <w:b/>
          <w:sz w:val="22"/>
          <w:szCs w:val="22"/>
          <w:vertAlign w:val="superscript"/>
        </w:rPr>
        <w:t>®</w:t>
      </w:r>
      <w:r w:rsidR="004318B1">
        <w:rPr>
          <w:b/>
          <w:sz w:val="22"/>
        </w:rPr>
        <w:t xml:space="preserve"> Dispersion</w:t>
      </w:r>
    </w:p>
    <w:p w:rsidR="00B733F8" w:rsidRDefault="00B733F8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B733F8" w:rsidRDefault="00B733F8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3D026A" w:rsidRDefault="003D026A" w:rsidP="003D026A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fahrung nach bestem Wissen erstellt. Die Angaben erfolgen 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>Ausschreibung und ersetzen nicht die planerische Verantwo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>gen können nicht bei jedem individuellen Bauvorhaben 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>dung kommen. Der Einsatz der Produkte muss grundsätzlich auf die örtlichen und technischen Gegebenheiten des 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:rsidR="003D026A" w:rsidRDefault="003D026A" w:rsidP="003D026A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3D026A" w:rsidRDefault="003D026A" w:rsidP="003D026A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3D026A" w:rsidRDefault="003D026A" w:rsidP="003D026A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B3196A" w:rsidRDefault="00B3196A" w:rsidP="002B633E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i/>
        </w:rPr>
      </w:pPr>
    </w:p>
    <w:p w:rsidR="00A55802" w:rsidRDefault="00CA6689" w:rsidP="002B633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CA6689">
        <w:rPr>
          <w:b/>
          <w:sz w:val="22"/>
          <w:szCs w:val="22"/>
        </w:rPr>
        <w:t>Untergrund</w:t>
      </w:r>
      <w:r>
        <w:rPr>
          <w:b/>
          <w:i/>
        </w:rPr>
        <w:t>:</w:t>
      </w:r>
      <w:r>
        <w:rPr>
          <w:b/>
          <w:i/>
        </w:rPr>
        <w:tab/>
      </w:r>
      <w:r w:rsidR="00B733F8">
        <w:rPr>
          <w:sz w:val="22"/>
        </w:rPr>
        <w:t>Der tragende Untergrund mu</w:t>
      </w:r>
      <w:r w:rsidR="00E10D45">
        <w:rPr>
          <w:sz w:val="22"/>
        </w:rPr>
        <w:t>ss</w:t>
      </w:r>
      <w:r w:rsidR="00B733F8">
        <w:rPr>
          <w:sz w:val="22"/>
        </w:rPr>
        <w:t xml:space="preserve"> zur Aufnahme des schwimmenden </w:t>
      </w:r>
      <w:r w:rsidR="00F35825">
        <w:rPr>
          <w:sz w:val="22"/>
        </w:rPr>
        <w:t>Estrichs</w:t>
      </w:r>
      <w:r w:rsidR="00B733F8">
        <w:rPr>
          <w:sz w:val="22"/>
        </w:rPr>
        <w:t xml:space="preserve"> ausreichend trocken sein und eine ebene Oberfläche au</w:t>
      </w:r>
      <w:r w:rsidR="00B733F8">
        <w:rPr>
          <w:sz w:val="22"/>
        </w:rPr>
        <w:t>f</w:t>
      </w:r>
      <w:r>
        <w:rPr>
          <w:sz w:val="22"/>
        </w:rPr>
        <w:t xml:space="preserve">weisen. </w:t>
      </w:r>
      <w:r w:rsidR="00B733F8">
        <w:rPr>
          <w:sz w:val="22"/>
        </w:rPr>
        <w:t>Er darf keine punktförmigen Erhebungen, Rohrleitungen o.</w:t>
      </w:r>
      <w:r w:rsidR="00A55802">
        <w:rPr>
          <w:sz w:val="22"/>
        </w:rPr>
        <w:t xml:space="preserve"> </w:t>
      </w:r>
      <w:r w:rsidR="00B733F8">
        <w:rPr>
          <w:sz w:val="22"/>
        </w:rPr>
        <w:t>ä. aufweisen, die zu Schallbrücken und/oder Schwankungen in der Estrichdicke führen können. Die Toleranzen der Ebenheit, H</w:t>
      </w:r>
      <w:r w:rsidR="00B733F8">
        <w:rPr>
          <w:sz w:val="22"/>
        </w:rPr>
        <w:t>ö</w:t>
      </w:r>
      <w:r w:rsidR="00B733F8">
        <w:rPr>
          <w:sz w:val="22"/>
        </w:rPr>
        <w:t xml:space="preserve">henlage und Neigung des tragenden Untergrundes müssen </w:t>
      </w:r>
    </w:p>
    <w:p w:rsidR="00F27839" w:rsidRDefault="00A55802" w:rsidP="002B633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der </w:t>
      </w:r>
      <w:r w:rsidR="00B733F8">
        <w:rPr>
          <w:sz w:val="22"/>
        </w:rPr>
        <w:t>DIN 18202 en</w:t>
      </w:r>
      <w:r w:rsidR="00B733F8">
        <w:rPr>
          <w:sz w:val="22"/>
        </w:rPr>
        <w:t>t</w:t>
      </w:r>
      <w:r w:rsidR="00CA6689">
        <w:rPr>
          <w:sz w:val="22"/>
        </w:rPr>
        <w:t>sprechen.</w:t>
      </w:r>
      <w:r w:rsidR="00CA6689">
        <w:rPr>
          <w:sz w:val="22"/>
        </w:rPr>
        <w:br/>
      </w:r>
    </w:p>
    <w:p w:rsidR="00B3196A" w:rsidRDefault="00B3196A" w:rsidP="002B633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0128A0" w:rsidRDefault="00B733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Untergrundüberprüfung:</w:t>
      </w:r>
      <w:r>
        <w:rPr>
          <w:sz w:val="22"/>
        </w:rPr>
        <w:tab/>
        <w:t>Die ordnungsgemäße Untergrundbeschaffenheit ist vor Verlegeb</w:t>
      </w:r>
      <w:r>
        <w:rPr>
          <w:sz w:val="22"/>
        </w:rPr>
        <w:t>e</w:t>
      </w:r>
      <w:r>
        <w:rPr>
          <w:sz w:val="22"/>
        </w:rPr>
        <w:t>ginn vom Auftragnehmer zu überprüfen.</w:t>
      </w:r>
    </w:p>
    <w:p w:rsidR="00F27839" w:rsidRDefault="00F27839" w:rsidP="002B633E">
      <w:pPr>
        <w:tabs>
          <w:tab w:val="left" w:pos="3686"/>
          <w:tab w:val="left" w:pos="5670"/>
          <w:tab w:val="left" w:pos="7938"/>
        </w:tabs>
        <w:rPr>
          <w:b/>
          <w:sz w:val="22"/>
        </w:rPr>
      </w:pPr>
    </w:p>
    <w:p w:rsidR="00B3196A" w:rsidRDefault="00B3196A" w:rsidP="002B633E">
      <w:pPr>
        <w:tabs>
          <w:tab w:val="left" w:pos="3686"/>
          <w:tab w:val="left" w:pos="5670"/>
          <w:tab w:val="left" w:pos="7938"/>
        </w:tabs>
        <w:rPr>
          <w:b/>
          <w:sz w:val="22"/>
        </w:rPr>
      </w:pPr>
    </w:p>
    <w:p w:rsidR="00FB081F" w:rsidRDefault="00B733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Abdichtung:</w:t>
      </w:r>
      <w:r>
        <w:rPr>
          <w:b/>
          <w:sz w:val="22"/>
        </w:rPr>
        <w:tab/>
      </w:r>
      <w:r>
        <w:rPr>
          <w:sz w:val="22"/>
        </w:rPr>
        <w:t>Ggf. erforderliche Maßnahmen zur Abdichtung gegen aufsteige</w:t>
      </w:r>
      <w:r>
        <w:rPr>
          <w:sz w:val="22"/>
        </w:rPr>
        <w:t>n</w:t>
      </w:r>
      <w:r>
        <w:rPr>
          <w:sz w:val="22"/>
        </w:rPr>
        <w:t>de Feuchtigkeit sind vom Planer festzulegen.</w:t>
      </w:r>
      <w:r>
        <w:rPr>
          <w:sz w:val="22"/>
        </w:rPr>
        <w:br/>
      </w:r>
      <w:r>
        <w:rPr>
          <w:sz w:val="22"/>
        </w:rPr>
        <w:br/>
      </w:r>
    </w:p>
    <w:p w:rsidR="008761FE" w:rsidRDefault="008761F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B081F" w:rsidRDefault="00FB081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B081F" w:rsidRDefault="00FB081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B081F" w:rsidRDefault="00FB081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2B633E" w:rsidRDefault="00B733F8" w:rsidP="002B633E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lastRenderedPageBreak/>
        <w:t>Dämmschicht:</w:t>
      </w:r>
      <w:r>
        <w:rPr>
          <w:b/>
          <w:sz w:val="22"/>
        </w:rPr>
        <w:tab/>
      </w:r>
      <w:r>
        <w:rPr>
          <w:sz w:val="22"/>
        </w:rPr>
        <w:t xml:space="preserve">Liefern und Verlegen von Dämmschicht aus Dämmstoffen gem. DIN </w:t>
      </w:r>
      <w:r w:rsidR="00280DFB">
        <w:rPr>
          <w:sz w:val="22"/>
        </w:rPr>
        <w:t>18560-2, Abschnitt 3.3 nach Planervorgaben.</w:t>
      </w:r>
      <w:r w:rsidR="00B3196A">
        <w:rPr>
          <w:sz w:val="22"/>
        </w:rPr>
        <w:br/>
        <w:t xml:space="preserve"> </w:t>
      </w:r>
      <w:r>
        <w:rPr>
          <w:sz w:val="22"/>
        </w:rPr>
        <w:br/>
      </w:r>
      <w:r w:rsidR="002B633E">
        <w:rPr>
          <w:sz w:val="22"/>
        </w:rPr>
        <w:t>Wärmedämmung:</w:t>
      </w:r>
      <w:r w:rsidR="002B633E">
        <w:rPr>
          <w:sz w:val="22"/>
        </w:rPr>
        <w:tab/>
        <w:t>Bezeichnung</w:t>
      </w:r>
      <w:r w:rsidR="002B633E">
        <w:rPr>
          <w:sz w:val="22"/>
        </w:rPr>
        <w:tab/>
        <w:t>...................................</w:t>
      </w:r>
      <w:r w:rsidR="002B633E">
        <w:rPr>
          <w:sz w:val="22"/>
        </w:rPr>
        <w:br/>
      </w:r>
      <w:r w:rsidR="002B633E">
        <w:rPr>
          <w:sz w:val="22"/>
        </w:rPr>
        <w:br/>
      </w:r>
      <w:r w:rsidR="002B633E">
        <w:rPr>
          <w:sz w:val="22"/>
        </w:rPr>
        <w:tab/>
        <w:t>Dicke:</w:t>
      </w:r>
      <w:r w:rsidR="002B633E">
        <w:rPr>
          <w:sz w:val="22"/>
        </w:rPr>
        <w:tab/>
        <w:t>...................................</w:t>
      </w:r>
    </w:p>
    <w:p w:rsidR="002B633E" w:rsidRDefault="002B633E" w:rsidP="002B633E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</w:p>
    <w:p w:rsidR="002B633E" w:rsidRDefault="002B633E" w:rsidP="002B633E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Trittschalldämmung:</w:t>
      </w:r>
      <w:r>
        <w:rPr>
          <w:sz w:val="22"/>
        </w:rPr>
        <w:tab/>
        <w:t>Bezeichnung</w:t>
      </w:r>
      <w:r>
        <w:rPr>
          <w:sz w:val="22"/>
        </w:rPr>
        <w:tab/>
        <w:t>...................................</w:t>
      </w:r>
    </w:p>
    <w:p w:rsidR="002B633E" w:rsidRDefault="002B633E" w:rsidP="002B633E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</w:p>
    <w:p w:rsidR="002B633E" w:rsidRDefault="002B633E" w:rsidP="002B633E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Dicke:</w:t>
      </w:r>
      <w:r>
        <w:rPr>
          <w:sz w:val="22"/>
        </w:rPr>
        <w:tab/>
        <w:t>...................................</w:t>
      </w:r>
    </w:p>
    <w:p w:rsidR="002B633E" w:rsidRDefault="002B633E" w:rsidP="002B633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B733F8" w:rsidRDefault="00B733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0128A0" w:rsidRDefault="000128A0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0128A0" w:rsidRDefault="000128A0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733F8" w:rsidRDefault="00B733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Randfugen:</w:t>
      </w:r>
      <w:r>
        <w:rPr>
          <w:b/>
          <w:sz w:val="22"/>
        </w:rPr>
        <w:tab/>
      </w:r>
      <w:r>
        <w:rPr>
          <w:sz w:val="22"/>
        </w:rPr>
        <w:t>Liefern und Verlegen ausreichend dimensionierter Randstreifen an allen aufgehenden Bauteilen (z. B. Wände, Türzargen, Rohrleitu</w:t>
      </w:r>
      <w:r>
        <w:rPr>
          <w:sz w:val="22"/>
        </w:rPr>
        <w:t>n</w:t>
      </w:r>
      <w:r>
        <w:rPr>
          <w:sz w:val="22"/>
        </w:rPr>
        <w:t>gen etc.) zur Ausbildung ordnungsgemäßer Randfugen und zur Verme</w:t>
      </w:r>
      <w:r>
        <w:rPr>
          <w:sz w:val="22"/>
        </w:rPr>
        <w:t>i</w:t>
      </w:r>
      <w:r>
        <w:rPr>
          <w:sz w:val="22"/>
        </w:rPr>
        <w:t>dung von Schallbrücken.</w:t>
      </w:r>
    </w:p>
    <w:p w:rsidR="00B733F8" w:rsidRDefault="00B733F8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2B633E" w:rsidRDefault="00B733F8" w:rsidP="002B633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9F7552" w:rsidRDefault="009F7552" w:rsidP="002B633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240E0C" w:rsidRDefault="00240E0C" w:rsidP="002B633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240E0C" w:rsidRDefault="00240E0C" w:rsidP="00240E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Fugen:</w:t>
      </w:r>
      <w:r>
        <w:rPr>
          <w:b/>
          <w:sz w:val="22"/>
        </w:rPr>
        <w:tab/>
      </w:r>
      <w:r>
        <w:rPr>
          <w:sz w:val="22"/>
        </w:rPr>
        <w:t>Anordnung erforderlicher Bewegungsfugen gemäß DIN 18560-2, Abschnitt 5.3.3 in Abhängigkeit von Fläche</w:t>
      </w:r>
      <w:r>
        <w:rPr>
          <w:sz w:val="22"/>
        </w:rPr>
        <w:t>n</w:t>
      </w:r>
      <w:r>
        <w:rPr>
          <w:sz w:val="22"/>
        </w:rPr>
        <w:t>größen und Raumgeometrie und unter Berücksichtigung der Hei</w:t>
      </w:r>
      <w:r>
        <w:rPr>
          <w:sz w:val="22"/>
        </w:rPr>
        <w:t>z</w:t>
      </w:r>
      <w:r>
        <w:rPr>
          <w:sz w:val="22"/>
        </w:rPr>
        <w:t>kreise gemäß Fugenplan nach Vorgaben des Planers.</w:t>
      </w:r>
    </w:p>
    <w:p w:rsidR="00240E0C" w:rsidRDefault="00240E0C" w:rsidP="00240E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240E0C" w:rsidRDefault="00240E0C" w:rsidP="00240E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FB081F" w:rsidRDefault="00FB081F" w:rsidP="003215A4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240E0C" w:rsidRDefault="00240E0C" w:rsidP="003215A4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733F8" w:rsidRDefault="00B733F8" w:rsidP="003215A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Abdeckung:</w:t>
      </w:r>
      <w:r>
        <w:rPr>
          <w:b/>
          <w:sz w:val="22"/>
        </w:rPr>
        <w:tab/>
      </w:r>
      <w:r>
        <w:rPr>
          <w:sz w:val="22"/>
        </w:rPr>
        <w:t>Liefern und Verlegen von PE-Folie für Abdeckung und Schutz der Dämmschicht</w:t>
      </w:r>
      <w:r w:rsidR="00F27839">
        <w:rPr>
          <w:sz w:val="22"/>
        </w:rPr>
        <w:t>. Sto</w:t>
      </w:r>
      <w:r w:rsidR="00F27839">
        <w:rPr>
          <w:sz w:val="22"/>
        </w:rPr>
        <w:t>ß</w:t>
      </w:r>
      <w:r w:rsidR="00F27839">
        <w:rPr>
          <w:sz w:val="22"/>
        </w:rPr>
        <w:t xml:space="preserve">überlappung mind. 80 mm. </w:t>
      </w:r>
      <w:r>
        <w:rPr>
          <w:sz w:val="22"/>
        </w:rPr>
        <w:t>Abdeckung an den Rändern bis zur Oberkante des Randstrei</w:t>
      </w:r>
      <w:r w:rsidR="00F27839">
        <w:rPr>
          <w:sz w:val="22"/>
        </w:rPr>
        <w:t>fens hoch</w:t>
      </w:r>
      <w:r>
        <w:rPr>
          <w:sz w:val="22"/>
        </w:rPr>
        <w:t>zi</w:t>
      </w:r>
      <w:r>
        <w:rPr>
          <w:sz w:val="22"/>
        </w:rPr>
        <w:t>e</w:t>
      </w:r>
      <w:r>
        <w:rPr>
          <w:sz w:val="22"/>
        </w:rPr>
        <w:t>hen.</w:t>
      </w:r>
      <w:r>
        <w:rPr>
          <w:sz w:val="22"/>
        </w:rPr>
        <w:br/>
      </w:r>
    </w:p>
    <w:p w:rsidR="00B733F8" w:rsidRDefault="00B733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B733F8" w:rsidRDefault="00B733F8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B733F8" w:rsidRDefault="00B733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733F8" w:rsidRDefault="00B733F8" w:rsidP="00CA668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Heizsystem (bauseits):</w:t>
      </w:r>
      <w:r>
        <w:rPr>
          <w:sz w:val="22"/>
        </w:rPr>
        <w:tab/>
        <w:t>Montage des vorgesehenen Heizsystems inkl. aller erforderlichen Nebenleistungen erfolgt bauseits bzw. durch den beauftragten Fachbetrieb.</w:t>
      </w:r>
      <w:r w:rsidR="000266B8">
        <w:rPr>
          <w:sz w:val="22"/>
        </w:rPr>
        <w:t xml:space="preserve"> </w:t>
      </w:r>
      <w:r>
        <w:rPr>
          <w:sz w:val="22"/>
        </w:rPr>
        <w:t xml:space="preserve">Die Dichtigkeit von Warmwasserfußbodenheizungen ist vor Beginn der Estricharbeiten vom Heizungsinstallateur zu </w:t>
      </w:r>
      <w:r>
        <w:rPr>
          <w:sz w:val="22"/>
        </w:rPr>
        <w:t>ü</w:t>
      </w:r>
      <w:r w:rsidR="003A45BC">
        <w:rPr>
          <w:sz w:val="22"/>
        </w:rPr>
        <w:t>berprüfen und zu protokollieren</w:t>
      </w:r>
      <w:r>
        <w:rPr>
          <w:sz w:val="22"/>
        </w:rPr>
        <w:br/>
      </w:r>
    </w:p>
    <w:p w:rsidR="00B733F8" w:rsidRDefault="00B733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DF49EB" w:rsidRDefault="00B733F8" w:rsidP="00BC36C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Estrich:</w:t>
      </w:r>
      <w:r>
        <w:rPr>
          <w:sz w:val="22"/>
        </w:rPr>
        <w:tab/>
      </w:r>
      <w:r w:rsidR="00BD242D">
        <w:rPr>
          <w:sz w:val="22"/>
        </w:rPr>
        <w:t>…..</w:t>
      </w:r>
      <w:r w:rsidR="000128A0">
        <w:rPr>
          <w:sz w:val="22"/>
        </w:rPr>
        <w:t xml:space="preserve"> </w:t>
      </w:r>
      <w:r>
        <w:rPr>
          <w:sz w:val="22"/>
        </w:rPr>
        <w:t xml:space="preserve">mm dicken </w:t>
      </w:r>
      <w:r w:rsidR="007D6316">
        <w:rPr>
          <w:sz w:val="22"/>
        </w:rPr>
        <w:t xml:space="preserve">AgBB-geprüften </w:t>
      </w:r>
      <w:r>
        <w:rPr>
          <w:sz w:val="22"/>
        </w:rPr>
        <w:t xml:space="preserve">Zementestrich </w:t>
      </w:r>
      <w:r w:rsidR="00280DFB">
        <w:rPr>
          <w:sz w:val="22"/>
        </w:rPr>
        <w:t>CT-C</w:t>
      </w:r>
      <w:r w:rsidR="001E5D1C">
        <w:rPr>
          <w:sz w:val="22"/>
        </w:rPr>
        <w:t>3</w:t>
      </w:r>
      <w:r w:rsidR="003B59EC">
        <w:rPr>
          <w:sz w:val="22"/>
        </w:rPr>
        <w:t>5</w:t>
      </w:r>
      <w:r w:rsidR="00280DFB">
        <w:rPr>
          <w:sz w:val="22"/>
        </w:rPr>
        <w:t>-F</w:t>
      </w:r>
      <w:r w:rsidR="001E5D1C">
        <w:rPr>
          <w:sz w:val="22"/>
        </w:rPr>
        <w:t>5</w:t>
      </w:r>
      <w:r w:rsidR="00280DFB">
        <w:rPr>
          <w:sz w:val="22"/>
        </w:rPr>
        <w:t xml:space="preserve"> </w:t>
      </w:r>
      <w:r w:rsidR="006A637F">
        <w:rPr>
          <w:sz w:val="22"/>
        </w:rPr>
        <w:t>gemäß Produktinformation nach</w:t>
      </w:r>
      <w:r w:rsidR="007D5AA8">
        <w:rPr>
          <w:sz w:val="22"/>
        </w:rPr>
        <w:t xml:space="preserve"> </w:t>
      </w:r>
      <w:r>
        <w:rPr>
          <w:sz w:val="22"/>
        </w:rPr>
        <w:t>DIN 18560</w:t>
      </w:r>
      <w:r w:rsidR="00280DFB">
        <w:rPr>
          <w:sz w:val="22"/>
        </w:rPr>
        <w:t>-1</w:t>
      </w:r>
      <w:r>
        <w:rPr>
          <w:sz w:val="22"/>
        </w:rPr>
        <w:t xml:space="preserve"> </w:t>
      </w:r>
      <w:r w:rsidR="00280DFB">
        <w:rPr>
          <w:sz w:val="22"/>
        </w:rPr>
        <w:t>und 18560-</w:t>
      </w:r>
      <w:r>
        <w:rPr>
          <w:sz w:val="22"/>
        </w:rPr>
        <w:t>2 herstellen und verdichten sowie in richt</w:t>
      </w:r>
      <w:r>
        <w:rPr>
          <w:sz w:val="22"/>
        </w:rPr>
        <w:t>i</w:t>
      </w:r>
      <w:r>
        <w:rPr>
          <w:sz w:val="22"/>
        </w:rPr>
        <w:t>ger Höhenlage ebenflächig nach den Anforderungen gem. DIN 18202, Tab</w:t>
      </w:r>
      <w:r w:rsidR="00C90FAF">
        <w:rPr>
          <w:sz w:val="22"/>
        </w:rPr>
        <w:t>elle</w:t>
      </w:r>
      <w:r>
        <w:rPr>
          <w:sz w:val="22"/>
        </w:rPr>
        <w:t xml:space="preserve"> 3, Zeile 3, einbauen. </w:t>
      </w:r>
      <w:r w:rsidR="00C00E45">
        <w:rPr>
          <w:sz w:val="22"/>
        </w:rPr>
        <w:br/>
      </w:r>
      <w:r>
        <w:rPr>
          <w:sz w:val="22"/>
        </w:rPr>
        <w:t>Oberfläche abreiben und glä</w:t>
      </w:r>
      <w:r>
        <w:rPr>
          <w:sz w:val="22"/>
        </w:rPr>
        <w:t>t</w:t>
      </w:r>
      <w:r>
        <w:rPr>
          <w:sz w:val="22"/>
        </w:rPr>
        <w:t>ten</w:t>
      </w:r>
      <w:r w:rsidR="00BC36C1">
        <w:rPr>
          <w:sz w:val="22"/>
        </w:rPr>
        <w:t>.</w:t>
      </w:r>
    </w:p>
    <w:p w:rsidR="00FB081F" w:rsidRDefault="00FB081F" w:rsidP="00BC36C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733F8" w:rsidRDefault="00FB081F" w:rsidP="00FB081F">
      <w:pPr>
        <w:tabs>
          <w:tab w:val="left" w:pos="3686"/>
          <w:tab w:val="left" w:pos="5670"/>
          <w:tab w:val="left" w:pos="7938"/>
        </w:tabs>
        <w:rPr>
          <w:b/>
          <w:sz w:val="22"/>
        </w:rPr>
      </w:pPr>
      <w:r>
        <w:rPr>
          <w:sz w:val="22"/>
        </w:rPr>
        <w:tab/>
      </w:r>
      <w:r w:rsidR="00B733F8" w:rsidRPr="005D4709">
        <w:rPr>
          <w:b/>
          <w:sz w:val="22"/>
        </w:rPr>
        <w:t xml:space="preserve">Heizrohrüberdeckung mind. </w:t>
      </w:r>
      <w:r w:rsidR="00DF49EB">
        <w:rPr>
          <w:b/>
          <w:sz w:val="22"/>
        </w:rPr>
        <w:t>…..</w:t>
      </w:r>
      <w:r w:rsidR="00B733F8" w:rsidRPr="005D4709">
        <w:rPr>
          <w:b/>
          <w:sz w:val="22"/>
        </w:rPr>
        <w:t xml:space="preserve"> mm.</w:t>
      </w:r>
    </w:p>
    <w:p w:rsidR="00407676" w:rsidRDefault="00407676" w:rsidP="00FB081F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096356" w:rsidRDefault="00B733F8" w:rsidP="002B633E">
      <w:pPr>
        <w:tabs>
          <w:tab w:val="left" w:pos="3686"/>
          <w:tab w:val="left" w:pos="5670"/>
          <w:tab w:val="right" w:pos="9498"/>
        </w:tabs>
        <w:ind w:left="3686" w:hanging="3686"/>
        <w:rPr>
          <w:sz w:val="22"/>
        </w:rPr>
      </w:pPr>
      <w:r>
        <w:rPr>
          <w:sz w:val="22"/>
        </w:rPr>
        <w:tab/>
      </w:r>
      <w:r w:rsidR="001E5D1C" w:rsidRPr="00AB3C20">
        <w:rPr>
          <w:sz w:val="22"/>
          <w:u w:val="single"/>
        </w:rPr>
        <w:t xml:space="preserve">Richtrezeptur </w:t>
      </w:r>
      <w:r w:rsidR="001E5D1C">
        <w:rPr>
          <w:sz w:val="22"/>
          <w:u w:val="single"/>
        </w:rPr>
        <w:t>(Erstprüfung empfohlen):</w:t>
      </w:r>
      <w:r>
        <w:rPr>
          <w:sz w:val="22"/>
          <w:u w:val="single"/>
        </w:rPr>
        <w:br/>
      </w:r>
      <w:r w:rsidRPr="001E5D1C">
        <w:rPr>
          <w:sz w:val="22"/>
        </w:rPr>
        <w:t>Portlandzement CEM I 32,5 R</w:t>
      </w:r>
      <w:r w:rsidRPr="001E5D1C">
        <w:rPr>
          <w:sz w:val="22"/>
        </w:rPr>
        <w:tab/>
      </w:r>
      <w:r w:rsidR="001E5D1C" w:rsidRPr="001E5D1C">
        <w:rPr>
          <w:sz w:val="22"/>
        </w:rPr>
        <w:t>6</w:t>
      </w:r>
      <w:r w:rsidR="00DD105F">
        <w:rPr>
          <w:sz w:val="22"/>
        </w:rPr>
        <w:t>2,</w:t>
      </w:r>
      <w:r w:rsidRPr="001E5D1C">
        <w:rPr>
          <w:sz w:val="22"/>
        </w:rPr>
        <w:t>5 kg</w:t>
      </w:r>
      <w:r w:rsidR="00280DFB" w:rsidRPr="001E5D1C">
        <w:rPr>
          <w:sz w:val="22"/>
        </w:rPr>
        <w:br/>
      </w:r>
      <w:r w:rsidR="001E5D1C">
        <w:rPr>
          <w:sz w:val="22"/>
        </w:rPr>
        <w:t>Kiessand 0/8 mm</w:t>
      </w:r>
      <w:r w:rsidR="000266B8">
        <w:rPr>
          <w:sz w:val="22"/>
        </w:rPr>
        <w:t xml:space="preserve"> </w:t>
      </w:r>
      <w:r w:rsidR="000266B8" w:rsidRPr="001E5D1C">
        <w:rPr>
          <w:sz w:val="22"/>
        </w:rPr>
        <w:t>(Sieblinienbereich A/B 8)</w:t>
      </w:r>
      <w:r w:rsidRPr="001E5D1C">
        <w:rPr>
          <w:sz w:val="22"/>
        </w:rPr>
        <w:tab/>
        <w:t>300 kg</w:t>
      </w:r>
    </w:p>
    <w:p w:rsidR="00096356" w:rsidRPr="00096356" w:rsidRDefault="00096356" w:rsidP="00096356">
      <w:pPr>
        <w:tabs>
          <w:tab w:val="left" w:pos="3686"/>
          <w:tab w:val="left" w:pos="5670"/>
          <w:tab w:val="right" w:pos="9498"/>
        </w:tabs>
        <w:ind w:left="3686" w:hanging="3686"/>
        <w:rPr>
          <w:sz w:val="22"/>
          <w:lang w:val="en-GB"/>
        </w:rPr>
      </w:pPr>
      <w:r w:rsidRPr="00407676">
        <w:rPr>
          <w:sz w:val="22"/>
        </w:rPr>
        <w:tab/>
      </w:r>
      <w:hyperlink r:id="rId6" w:history="1">
        <w:r w:rsidR="00A42753" w:rsidRPr="00B115D0">
          <w:rPr>
            <w:rStyle w:val="Hyperlink"/>
            <w:b/>
            <w:sz w:val="22"/>
            <w:lang w:val="en-GB"/>
          </w:rPr>
          <w:t>SILATEX</w:t>
        </w:r>
        <w:r w:rsidR="008761FE" w:rsidRPr="00B115D0">
          <w:rPr>
            <w:rStyle w:val="Hyperlink"/>
            <w:rFonts w:cs="Arial"/>
            <w:b/>
            <w:sz w:val="22"/>
            <w:szCs w:val="22"/>
            <w:vertAlign w:val="superscript"/>
            <w:lang w:val="en-GB"/>
          </w:rPr>
          <w:t>®</w:t>
        </w:r>
        <w:r w:rsidR="004318B1" w:rsidRPr="00B115D0">
          <w:rPr>
            <w:rStyle w:val="Hyperlink"/>
            <w:b/>
            <w:sz w:val="22"/>
            <w:lang w:val="en-GB"/>
          </w:rPr>
          <w:t xml:space="preserve"> Dispersion</w:t>
        </w:r>
      </w:hyperlink>
      <w:r w:rsidR="00B733F8" w:rsidRPr="00096356">
        <w:rPr>
          <w:b/>
          <w:sz w:val="22"/>
          <w:lang w:val="en-GB"/>
        </w:rPr>
        <w:t xml:space="preserve"> </w:t>
      </w:r>
      <w:r w:rsidR="00E7529A" w:rsidRPr="00E7529A">
        <w:rPr>
          <w:sz w:val="22"/>
          <w:lang w:val="en-GB"/>
        </w:rPr>
        <w:t>(</w:t>
      </w:r>
      <w:r w:rsidR="001E5D1C" w:rsidRPr="00096356">
        <w:rPr>
          <w:sz w:val="22"/>
          <w:lang w:val="en-GB"/>
        </w:rPr>
        <w:t xml:space="preserve">ca. </w:t>
      </w:r>
      <w:r w:rsidR="00B733F8" w:rsidRPr="00096356">
        <w:rPr>
          <w:sz w:val="22"/>
          <w:lang w:val="en-GB"/>
        </w:rPr>
        <w:t>1,</w:t>
      </w:r>
      <w:r w:rsidR="00051BA7" w:rsidRPr="00096356">
        <w:rPr>
          <w:sz w:val="22"/>
          <w:lang w:val="en-GB"/>
        </w:rPr>
        <w:t>0</w:t>
      </w:r>
      <w:r w:rsidR="00B733F8" w:rsidRPr="00096356">
        <w:rPr>
          <w:sz w:val="22"/>
          <w:lang w:val="en-GB"/>
        </w:rPr>
        <w:t>% v. ZG</w:t>
      </w:r>
      <w:r w:rsidR="004318B1" w:rsidRPr="00096356">
        <w:rPr>
          <w:sz w:val="22"/>
          <w:lang w:val="en-GB"/>
        </w:rPr>
        <w:t>)</w:t>
      </w:r>
      <w:r w:rsidR="00B733F8" w:rsidRPr="00096356">
        <w:rPr>
          <w:b/>
          <w:sz w:val="22"/>
          <w:lang w:val="en-GB"/>
        </w:rPr>
        <w:tab/>
      </w:r>
      <w:r w:rsidR="00B733F8" w:rsidRPr="00096356">
        <w:rPr>
          <w:sz w:val="22"/>
          <w:lang w:val="en-GB"/>
        </w:rPr>
        <w:t>ca. 0,</w:t>
      </w:r>
      <w:r w:rsidR="00051BA7" w:rsidRPr="00096356">
        <w:rPr>
          <w:sz w:val="22"/>
          <w:lang w:val="en-GB"/>
        </w:rPr>
        <w:t>6</w:t>
      </w:r>
      <w:r w:rsidR="00407676">
        <w:rPr>
          <w:sz w:val="22"/>
          <w:lang w:val="en-GB"/>
        </w:rPr>
        <w:t>3</w:t>
      </w:r>
      <w:r w:rsidR="00B733F8" w:rsidRPr="00096356">
        <w:rPr>
          <w:b/>
          <w:sz w:val="22"/>
          <w:lang w:val="en-GB"/>
        </w:rPr>
        <w:t xml:space="preserve"> </w:t>
      </w:r>
      <w:r w:rsidR="00F27839" w:rsidRPr="00096356">
        <w:rPr>
          <w:sz w:val="22"/>
          <w:lang w:val="en-GB"/>
        </w:rPr>
        <w:t>kg</w:t>
      </w:r>
    </w:p>
    <w:p w:rsidR="00EE028D" w:rsidRDefault="007D6316" w:rsidP="00BC36C1">
      <w:pPr>
        <w:tabs>
          <w:tab w:val="left" w:pos="3686"/>
          <w:tab w:val="left" w:pos="5670"/>
          <w:tab w:val="right" w:pos="9498"/>
        </w:tabs>
        <w:ind w:left="3686" w:hanging="3686"/>
        <w:rPr>
          <w:sz w:val="22"/>
        </w:rPr>
      </w:pPr>
      <w:r w:rsidRPr="00096356">
        <w:rPr>
          <w:sz w:val="22"/>
          <w:lang w:val="en-GB"/>
        </w:rPr>
        <w:tab/>
      </w:r>
      <w:r w:rsidR="00B733F8" w:rsidRPr="001E5D1C">
        <w:rPr>
          <w:sz w:val="22"/>
        </w:rPr>
        <w:t>Wasser-/Zementwert</w:t>
      </w:r>
      <w:r w:rsidR="00B733F8" w:rsidRPr="001E5D1C">
        <w:rPr>
          <w:sz w:val="22"/>
        </w:rPr>
        <w:tab/>
      </w:r>
      <w:r w:rsidR="002B633E" w:rsidRPr="001E5D1C">
        <w:rPr>
          <w:sz w:val="22"/>
        </w:rPr>
        <w:t>0,5</w:t>
      </w:r>
      <w:r w:rsidR="001E5D1C">
        <w:rPr>
          <w:sz w:val="22"/>
        </w:rPr>
        <w:t>0</w:t>
      </w:r>
      <w:r w:rsidR="00BC36C1">
        <w:rPr>
          <w:sz w:val="22"/>
        </w:rPr>
        <w:br/>
      </w:r>
      <w:r w:rsidR="00EE028D">
        <w:rPr>
          <w:sz w:val="22"/>
        </w:rPr>
        <w:t>Funktionsheizen</w:t>
      </w:r>
      <w:r w:rsidR="00EE028D">
        <w:rPr>
          <w:sz w:val="22"/>
        </w:rPr>
        <w:tab/>
      </w:r>
      <w:r w:rsidR="00EE028D">
        <w:rPr>
          <w:sz w:val="22"/>
        </w:rPr>
        <w:tab/>
        <w:t>&gt; 14 Tage nach Einbau</w:t>
      </w:r>
    </w:p>
    <w:p w:rsidR="00B733F8" w:rsidRDefault="00B733F8" w:rsidP="00CA6689">
      <w:pPr>
        <w:tabs>
          <w:tab w:val="left" w:pos="3686"/>
          <w:tab w:val="left" w:pos="5670"/>
          <w:tab w:val="left" w:pos="9072"/>
        </w:tabs>
        <w:rPr>
          <w:sz w:val="22"/>
        </w:rPr>
      </w:pPr>
    </w:p>
    <w:p w:rsidR="00B733F8" w:rsidRDefault="00B733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0128A0" w:rsidRDefault="000128A0" w:rsidP="00CA6689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A90665" w:rsidRDefault="00A90665" w:rsidP="00CA6689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A90665" w:rsidRDefault="00A90665" w:rsidP="00A9066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  <w:r>
        <w:rPr>
          <w:sz w:val="22"/>
          <w:u w:val="single"/>
        </w:rPr>
        <w:t>Eventualposition:</w:t>
      </w:r>
    </w:p>
    <w:p w:rsidR="00A90665" w:rsidRDefault="00A90665" w:rsidP="00A9066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Estrichmehrstärken:</w:t>
      </w:r>
      <w:r>
        <w:rPr>
          <w:sz w:val="22"/>
        </w:rPr>
        <w:tab/>
        <w:t xml:space="preserve">Materialmehrverbrauch aufgrund größerer Einbaudicken. </w:t>
      </w:r>
      <w:r>
        <w:rPr>
          <w:sz w:val="22"/>
        </w:rPr>
        <w:br/>
        <w:t>Abrechnung pro 5 mm Estrichmehrstärken auf Nachweis.</w:t>
      </w:r>
    </w:p>
    <w:p w:rsidR="00A90665" w:rsidRDefault="00A90665" w:rsidP="00A9066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A90665" w:rsidRDefault="00A90665" w:rsidP="00A9066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A90665" w:rsidRDefault="00A90665" w:rsidP="00CA6689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0128A0" w:rsidRDefault="000128A0" w:rsidP="00F27839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B733F8" w:rsidRDefault="00F3582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Messstellenmarkierung</w:t>
      </w:r>
      <w:r w:rsidR="00B733F8">
        <w:rPr>
          <w:sz w:val="22"/>
        </w:rPr>
        <w:t>:</w:t>
      </w:r>
      <w:r w:rsidR="00B733F8">
        <w:rPr>
          <w:sz w:val="22"/>
        </w:rPr>
        <w:tab/>
        <w:t>Anordnen und Markieren genügender Me</w:t>
      </w:r>
      <w:r w:rsidR="00E10D45">
        <w:rPr>
          <w:sz w:val="22"/>
        </w:rPr>
        <w:t>ss</w:t>
      </w:r>
      <w:r w:rsidR="00B733F8">
        <w:rPr>
          <w:sz w:val="22"/>
        </w:rPr>
        <w:t xml:space="preserve">stellen zur </w:t>
      </w:r>
      <w:r w:rsidR="00E7529A">
        <w:rPr>
          <w:sz w:val="22"/>
        </w:rPr>
        <w:t>F</w:t>
      </w:r>
      <w:r w:rsidR="00B733F8">
        <w:rPr>
          <w:sz w:val="22"/>
        </w:rPr>
        <w:t>euc</w:t>
      </w:r>
      <w:r w:rsidR="00B733F8">
        <w:rPr>
          <w:sz w:val="22"/>
        </w:rPr>
        <w:t>h</w:t>
      </w:r>
      <w:r w:rsidR="00B733F8">
        <w:rPr>
          <w:sz w:val="22"/>
        </w:rPr>
        <w:t xml:space="preserve">temessung </w:t>
      </w:r>
      <w:r w:rsidR="005D4709">
        <w:rPr>
          <w:sz w:val="22"/>
        </w:rPr>
        <w:t xml:space="preserve">vor Verlegung der Oberbeläge. </w:t>
      </w:r>
      <w:r w:rsidR="005D4709">
        <w:rPr>
          <w:sz w:val="22"/>
        </w:rPr>
        <w:br/>
      </w:r>
      <w:r w:rsidR="00B733F8">
        <w:rPr>
          <w:sz w:val="22"/>
        </w:rPr>
        <w:t>Auswahl und Festlegung der Me</w:t>
      </w:r>
      <w:r w:rsidR="00E10D45">
        <w:rPr>
          <w:sz w:val="22"/>
        </w:rPr>
        <w:t>ss</w:t>
      </w:r>
      <w:r w:rsidR="00B733F8">
        <w:rPr>
          <w:sz w:val="22"/>
        </w:rPr>
        <w:t xml:space="preserve">stellen erfolgt </w:t>
      </w:r>
      <w:r>
        <w:rPr>
          <w:sz w:val="22"/>
        </w:rPr>
        <w:t>durch</w:t>
      </w:r>
      <w:r w:rsidR="00B733F8">
        <w:rPr>
          <w:sz w:val="22"/>
        </w:rPr>
        <w:t xml:space="preserve"> in Abstimmung mit den beteiligten Gewerken</w:t>
      </w:r>
      <w:r w:rsidR="00040075">
        <w:rPr>
          <w:sz w:val="22"/>
        </w:rPr>
        <w:t xml:space="preserve"> und Planern</w:t>
      </w:r>
      <w:r w:rsidR="00B733F8">
        <w:rPr>
          <w:sz w:val="22"/>
        </w:rPr>
        <w:t xml:space="preserve">. </w:t>
      </w:r>
    </w:p>
    <w:p w:rsidR="00B733F8" w:rsidRDefault="00B733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B733F8" w:rsidRDefault="00B733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................Stück</w:t>
      </w:r>
      <w:r>
        <w:rPr>
          <w:sz w:val="22"/>
        </w:rPr>
        <w:tab/>
      </w:r>
      <w:r w:rsidR="00F35825">
        <w:rPr>
          <w:sz w:val="22"/>
        </w:rPr>
        <w:t>Einzel................</w:t>
      </w:r>
      <w:r w:rsidR="00F35825">
        <w:rPr>
          <w:sz w:val="22"/>
        </w:rPr>
        <w:tab/>
      </w:r>
      <w:r>
        <w:rPr>
          <w:sz w:val="22"/>
        </w:rPr>
        <w:t>Gesamt ..................</w:t>
      </w:r>
    </w:p>
    <w:p w:rsidR="00E10D45" w:rsidRDefault="00E10D4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CA6689" w:rsidRDefault="00CA668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733F8" w:rsidRDefault="00B733F8" w:rsidP="00BC36C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Funktionsheizen:</w:t>
      </w:r>
      <w:r>
        <w:rPr>
          <w:sz w:val="22"/>
        </w:rPr>
        <w:tab/>
        <w:t>Der Heizestrich ist vor Beginn der Belagsarbeiten mit der Temper</w:t>
      </w:r>
      <w:r>
        <w:rPr>
          <w:sz w:val="22"/>
        </w:rPr>
        <w:t>a</w:t>
      </w:r>
      <w:r>
        <w:rPr>
          <w:sz w:val="22"/>
        </w:rPr>
        <w:t>tur der vollen Heizleis</w:t>
      </w:r>
      <w:r w:rsidR="00FB4456">
        <w:rPr>
          <w:sz w:val="22"/>
        </w:rPr>
        <w:t>tung zu beanspruchen. Er muss</w:t>
      </w:r>
      <w:r>
        <w:rPr>
          <w:sz w:val="22"/>
        </w:rPr>
        <w:t xml:space="preserve"> die hierbei auftretenden Längenänderungen sch</w:t>
      </w:r>
      <w:r>
        <w:rPr>
          <w:sz w:val="22"/>
        </w:rPr>
        <w:t>a</w:t>
      </w:r>
      <w:r>
        <w:rPr>
          <w:sz w:val="22"/>
        </w:rPr>
        <w:t>densfrei aufnehmen.</w:t>
      </w:r>
      <w:r>
        <w:rPr>
          <w:sz w:val="22"/>
        </w:rPr>
        <w:br/>
      </w:r>
      <w:r>
        <w:rPr>
          <w:sz w:val="22"/>
        </w:rPr>
        <w:br/>
      </w:r>
      <w:r w:rsidRPr="00C5150B">
        <w:rPr>
          <w:sz w:val="22"/>
        </w:rPr>
        <w:t xml:space="preserve">Das Aufheizen erfolgt frühestens nach </w:t>
      </w:r>
      <w:r w:rsidR="001E5D1C" w:rsidRPr="00C5150B">
        <w:rPr>
          <w:sz w:val="22"/>
        </w:rPr>
        <w:t>14</w:t>
      </w:r>
      <w:r w:rsidRPr="00C5150B">
        <w:rPr>
          <w:sz w:val="22"/>
        </w:rPr>
        <w:t xml:space="preserve"> Tagen</w:t>
      </w:r>
      <w:r w:rsidR="00D5682C" w:rsidRPr="00C5150B">
        <w:rPr>
          <w:sz w:val="22"/>
        </w:rPr>
        <w:t>.</w:t>
      </w:r>
      <w:r w:rsidR="00D5682C">
        <w:rPr>
          <w:sz w:val="22"/>
        </w:rPr>
        <w:t xml:space="preserve"> </w:t>
      </w:r>
      <w:r w:rsidR="00D5682C" w:rsidRPr="00D5682C">
        <w:rPr>
          <w:sz w:val="22"/>
        </w:rPr>
        <w:t>Dabei ist für 3</w:t>
      </w:r>
      <w:r w:rsidR="00E10D45">
        <w:rPr>
          <w:sz w:val="22"/>
        </w:rPr>
        <w:t> </w:t>
      </w:r>
      <w:r w:rsidR="00D5682C" w:rsidRPr="00D5682C">
        <w:rPr>
          <w:sz w:val="22"/>
        </w:rPr>
        <w:t>Tage eine Vorlauftemperatur von 25 °C und danach 4 Tage lang die maximale Vorlauftemperatur einzustellen (max. 60°C</w:t>
      </w:r>
      <w:r w:rsidR="00D5682C">
        <w:rPr>
          <w:sz w:val="22"/>
        </w:rPr>
        <w:t>).</w:t>
      </w:r>
      <w:r>
        <w:rPr>
          <w:sz w:val="22"/>
        </w:rPr>
        <w:t xml:space="preserve"> Die m</w:t>
      </w:r>
      <w:r>
        <w:rPr>
          <w:sz w:val="22"/>
        </w:rPr>
        <w:t>a</w:t>
      </w:r>
      <w:r>
        <w:rPr>
          <w:sz w:val="22"/>
        </w:rPr>
        <w:t xml:space="preserve">ximale Heizleistung ist 4 Tage ohne Nachtabsenkung zu halten. </w:t>
      </w:r>
    </w:p>
    <w:p w:rsidR="00B733F8" w:rsidRPr="00C5150B" w:rsidRDefault="00B733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E142D7" w:rsidRPr="00C5150B" w:rsidRDefault="00B733F8" w:rsidP="00CA668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C5150B">
        <w:rPr>
          <w:sz w:val="22"/>
        </w:rPr>
        <w:tab/>
        <w:t>Das Funktionsheizen</w:t>
      </w:r>
      <w:r>
        <w:rPr>
          <w:sz w:val="22"/>
        </w:rPr>
        <w:t xml:space="preserve"> dient </w:t>
      </w:r>
      <w:r w:rsidR="00D5682C">
        <w:rPr>
          <w:sz w:val="22"/>
        </w:rPr>
        <w:t xml:space="preserve">nur </w:t>
      </w:r>
      <w:r>
        <w:rPr>
          <w:sz w:val="22"/>
        </w:rPr>
        <w:t>dem Nachweis einer mangelfre</w:t>
      </w:r>
      <w:r>
        <w:rPr>
          <w:sz w:val="22"/>
        </w:rPr>
        <w:t>i</w:t>
      </w:r>
      <w:r>
        <w:rPr>
          <w:sz w:val="22"/>
        </w:rPr>
        <w:t>en, funktionsfähigen Heizungsanlage (Raumheizung inkl. Heizes</w:t>
      </w:r>
      <w:r>
        <w:rPr>
          <w:sz w:val="22"/>
        </w:rPr>
        <w:t>t</w:t>
      </w:r>
      <w:r>
        <w:rPr>
          <w:sz w:val="22"/>
        </w:rPr>
        <w:t>rich). Die Überprüfung der Leistung liegt im Verantwortungsbereich des zuständigen Heizungsinstallateurs. Über die ordnungsgemäße Durchführung des Funktionsheizens ist ein Protokoll zu erste</w:t>
      </w:r>
      <w:r>
        <w:rPr>
          <w:sz w:val="22"/>
        </w:rPr>
        <w:t>l</w:t>
      </w:r>
      <w:r>
        <w:rPr>
          <w:sz w:val="22"/>
        </w:rPr>
        <w:t>len.</w:t>
      </w:r>
      <w:r w:rsidR="00CA6689">
        <w:rPr>
          <w:sz w:val="22"/>
        </w:rPr>
        <w:br/>
      </w:r>
    </w:p>
    <w:p w:rsidR="00B733F8" w:rsidRPr="00C5150B" w:rsidRDefault="00E142D7" w:rsidP="00CA668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C5150B">
        <w:rPr>
          <w:sz w:val="22"/>
        </w:rPr>
        <w:tab/>
      </w:r>
      <w:r w:rsidR="00B733F8" w:rsidRPr="00C5150B">
        <w:rPr>
          <w:sz w:val="22"/>
        </w:rPr>
        <w:t xml:space="preserve">Das Funktionsheizen gewährleistet </w:t>
      </w:r>
      <w:r w:rsidR="00D5682C" w:rsidRPr="00C5150B">
        <w:rPr>
          <w:sz w:val="22"/>
        </w:rPr>
        <w:t>nicht</w:t>
      </w:r>
      <w:r w:rsidR="00B733F8" w:rsidRPr="00C5150B">
        <w:rPr>
          <w:sz w:val="22"/>
        </w:rPr>
        <w:t xml:space="preserve"> </w:t>
      </w:r>
      <w:r w:rsidRPr="00C5150B">
        <w:rPr>
          <w:sz w:val="22"/>
        </w:rPr>
        <w:t xml:space="preserve">regelmäßig </w:t>
      </w:r>
      <w:r w:rsidR="00B733F8" w:rsidRPr="00C5150B">
        <w:rPr>
          <w:sz w:val="22"/>
        </w:rPr>
        <w:t>das E</w:t>
      </w:r>
      <w:r w:rsidR="00B733F8" w:rsidRPr="00C5150B">
        <w:rPr>
          <w:sz w:val="22"/>
        </w:rPr>
        <w:t>r</w:t>
      </w:r>
      <w:r w:rsidR="00B733F8" w:rsidRPr="00C5150B">
        <w:rPr>
          <w:sz w:val="22"/>
        </w:rPr>
        <w:t xml:space="preserve">reichen der für nachfolgende Belagsarbeiten erforderlichen Belegreife des </w:t>
      </w:r>
      <w:r w:rsidR="00F35825" w:rsidRPr="00C5150B">
        <w:rPr>
          <w:sz w:val="22"/>
        </w:rPr>
        <w:t>Estrichs</w:t>
      </w:r>
      <w:r w:rsidR="00B733F8" w:rsidRPr="00C5150B">
        <w:rPr>
          <w:sz w:val="22"/>
        </w:rPr>
        <w:t>.</w:t>
      </w:r>
    </w:p>
    <w:p w:rsidR="00B733F8" w:rsidRPr="003202DB" w:rsidRDefault="00B733F8" w:rsidP="003202DB">
      <w:pPr>
        <w:tabs>
          <w:tab w:val="left" w:pos="3686"/>
          <w:tab w:val="left" w:pos="6521"/>
          <w:tab w:val="left" w:pos="7938"/>
        </w:tabs>
        <w:ind w:left="3686" w:hanging="3686"/>
        <w:rPr>
          <w:b/>
          <w:sz w:val="22"/>
        </w:rPr>
      </w:pPr>
      <w:r w:rsidRPr="000266B8">
        <w:rPr>
          <w:b/>
          <w:sz w:val="22"/>
        </w:rPr>
        <w:lastRenderedPageBreak/>
        <w:t>Belegreifheizen</w:t>
      </w:r>
      <w:r w:rsidRPr="000266B8">
        <w:rPr>
          <w:sz w:val="22"/>
        </w:rPr>
        <w:t>:</w:t>
      </w:r>
      <w:r w:rsidRPr="000266B8">
        <w:rPr>
          <w:sz w:val="22"/>
        </w:rPr>
        <w:tab/>
      </w:r>
      <w:r w:rsidR="000266B8" w:rsidRPr="000266B8">
        <w:rPr>
          <w:sz w:val="22"/>
        </w:rPr>
        <w:t xml:space="preserve">Sofern notwendig, erfolgt </w:t>
      </w:r>
      <w:r w:rsidR="000266B8" w:rsidRPr="00C5150B">
        <w:rPr>
          <w:sz w:val="22"/>
        </w:rPr>
        <w:t>d</w:t>
      </w:r>
      <w:r w:rsidRPr="00C5150B">
        <w:rPr>
          <w:sz w:val="22"/>
        </w:rPr>
        <w:t>as Belegreifheizen im</w:t>
      </w:r>
      <w:r>
        <w:rPr>
          <w:sz w:val="22"/>
        </w:rPr>
        <w:t xml:space="preserve"> A</w:t>
      </w:r>
      <w:r>
        <w:rPr>
          <w:sz w:val="22"/>
        </w:rPr>
        <w:t>n</w:t>
      </w:r>
      <w:r>
        <w:rPr>
          <w:sz w:val="22"/>
        </w:rPr>
        <w:t>schlu</w:t>
      </w:r>
      <w:r w:rsidR="005F43CD">
        <w:rPr>
          <w:sz w:val="22"/>
        </w:rPr>
        <w:t>ss</w:t>
      </w:r>
      <w:r>
        <w:rPr>
          <w:sz w:val="22"/>
        </w:rPr>
        <w:t xml:space="preserve"> an das Funktionsheizen. Die Durchführung hat gemäß den Vorgaben des Mer</w:t>
      </w:r>
      <w:r>
        <w:rPr>
          <w:sz w:val="22"/>
        </w:rPr>
        <w:t>k</w:t>
      </w:r>
      <w:r>
        <w:rPr>
          <w:sz w:val="22"/>
        </w:rPr>
        <w:t>blattes FBH-M1 des Zentralverbandes Sanitär-Heizung-Klima mit täglicher Steigerung der Vorlauftemperatur um 10 °C zu erfolgen. Die maximale Vorlauftemperatur ist ohne Nachtabse</w:t>
      </w:r>
      <w:r>
        <w:rPr>
          <w:sz w:val="22"/>
        </w:rPr>
        <w:t>n</w:t>
      </w:r>
      <w:r>
        <w:rPr>
          <w:sz w:val="22"/>
        </w:rPr>
        <w:t>kung 10 Tage zu halten. Anschließend ist die Vorlauftemperatur täglich um 10°C zu reduzieren.</w:t>
      </w:r>
      <w:r w:rsidR="00CA6689">
        <w:rPr>
          <w:b/>
          <w:sz w:val="22"/>
        </w:rPr>
        <w:t xml:space="preserve"> </w:t>
      </w:r>
      <w:r>
        <w:rPr>
          <w:sz w:val="22"/>
        </w:rPr>
        <w:t>Während des Auf- und Abheizens ist der Raum zu be- und entlü</w:t>
      </w:r>
      <w:r>
        <w:rPr>
          <w:sz w:val="22"/>
        </w:rPr>
        <w:t>f</w:t>
      </w:r>
      <w:r>
        <w:rPr>
          <w:sz w:val="22"/>
        </w:rPr>
        <w:t xml:space="preserve">ten </w:t>
      </w:r>
      <w:r w:rsidR="00FC1BD7">
        <w:rPr>
          <w:sz w:val="22"/>
        </w:rPr>
        <w:br/>
      </w:r>
      <w:r>
        <w:rPr>
          <w:sz w:val="22"/>
        </w:rPr>
        <w:t xml:space="preserve">(Zugluft vermeiden!). </w:t>
      </w:r>
      <w:r>
        <w:rPr>
          <w:sz w:val="22"/>
        </w:rPr>
        <w:br/>
        <w:t>Das</w:t>
      </w:r>
      <w:r>
        <w:t xml:space="preserve"> </w:t>
      </w:r>
      <w:r>
        <w:rPr>
          <w:sz w:val="22"/>
        </w:rPr>
        <w:t>Belegreifheizen erfolgt bauseits. Der Nachweis der ordnungsgemäßen Durchführung ist im Aufhei</w:t>
      </w:r>
      <w:r>
        <w:rPr>
          <w:sz w:val="22"/>
        </w:rPr>
        <w:t>z</w:t>
      </w:r>
      <w:r>
        <w:rPr>
          <w:sz w:val="22"/>
        </w:rPr>
        <w:t>protokoll zu dokumentieren.</w:t>
      </w:r>
    </w:p>
    <w:p w:rsidR="00B733F8" w:rsidRDefault="00B733F8" w:rsidP="00CA6689">
      <w:pPr>
        <w:tabs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</w:p>
    <w:p w:rsidR="00481D43" w:rsidRDefault="00481D43" w:rsidP="00CA6689">
      <w:pPr>
        <w:tabs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</w:p>
    <w:p w:rsidR="00B733F8" w:rsidRDefault="00B733F8">
      <w:pPr>
        <w:tabs>
          <w:tab w:val="left" w:pos="3686"/>
          <w:tab w:val="left" w:pos="6521"/>
          <w:tab w:val="left" w:pos="7938"/>
        </w:tabs>
        <w:ind w:left="3686" w:hanging="3686"/>
        <w:rPr>
          <w:b/>
        </w:rPr>
      </w:pPr>
      <w:r>
        <w:rPr>
          <w:b/>
          <w:sz w:val="22"/>
        </w:rPr>
        <w:t>Belegreife:</w:t>
      </w:r>
      <w:r>
        <w:rPr>
          <w:b/>
          <w:sz w:val="22"/>
        </w:rPr>
        <w:tab/>
      </w:r>
      <w:r>
        <w:rPr>
          <w:sz w:val="22"/>
        </w:rPr>
        <w:t>Das Erreichen der für nachfolgende Oberbeläge erforderlichen Belegreife ist vom Oberbodenleger im Rahmen seiner Prüfung</w:t>
      </w:r>
      <w:r>
        <w:rPr>
          <w:sz w:val="22"/>
        </w:rPr>
        <w:t>s</w:t>
      </w:r>
      <w:r>
        <w:rPr>
          <w:sz w:val="22"/>
        </w:rPr>
        <w:t>pflicht vor Durchführung der Belagsarbeiten anhand repräsentativer Feucht</w:t>
      </w:r>
      <w:r>
        <w:rPr>
          <w:sz w:val="22"/>
        </w:rPr>
        <w:t>e</w:t>
      </w:r>
      <w:r>
        <w:rPr>
          <w:sz w:val="22"/>
        </w:rPr>
        <w:t>messungen zu überprüfen</w:t>
      </w:r>
      <w:r w:rsidR="001F100D">
        <w:rPr>
          <w:sz w:val="22"/>
        </w:rPr>
        <w:t xml:space="preserve"> (CM-Messung gemäß </w:t>
      </w:r>
      <w:r w:rsidR="003A45BC">
        <w:rPr>
          <w:sz w:val="22"/>
        </w:rPr>
        <w:t>DIN 18560 T1</w:t>
      </w:r>
      <w:r w:rsidR="00C36271">
        <w:rPr>
          <w:sz w:val="22"/>
        </w:rPr>
        <w:t xml:space="preserve"> mit </w:t>
      </w:r>
      <w:r w:rsidR="001F100D">
        <w:rPr>
          <w:sz w:val="22"/>
        </w:rPr>
        <w:t>50 g Einwaage/Messdauer 10 Min.)</w:t>
      </w:r>
      <w:r>
        <w:rPr>
          <w:sz w:val="22"/>
        </w:rPr>
        <w:t>.</w:t>
      </w:r>
    </w:p>
    <w:p w:rsidR="003202DB" w:rsidRDefault="003202D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B733F8" w:rsidRDefault="00B733F8" w:rsidP="00CA6689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FB081F" w:rsidRDefault="00FB081F" w:rsidP="00CA6689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FB081F" w:rsidRDefault="00FB081F" w:rsidP="00CA6689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FB081F" w:rsidRDefault="00FB081F" w:rsidP="00CA6689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D5682C" w:rsidRDefault="00B733F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Angebotssumme</w:t>
      </w:r>
      <w:r>
        <w:rPr>
          <w:sz w:val="22"/>
        </w:rPr>
        <w:tab/>
      </w:r>
      <w:r>
        <w:rPr>
          <w:sz w:val="22"/>
        </w:rPr>
        <w:tab/>
        <w:t>...........</w:t>
      </w:r>
      <w:r w:rsidR="00CA6689">
        <w:rPr>
          <w:sz w:val="22"/>
        </w:rPr>
        <w:t>..............................</w:t>
      </w:r>
      <w:r w:rsidR="00CA6689">
        <w:rPr>
          <w:sz w:val="22"/>
        </w:rPr>
        <w:br/>
      </w:r>
      <w:r>
        <w:rPr>
          <w:sz w:val="22"/>
        </w:rPr>
        <w:br/>
        <w:t>MwSt.</w:t>
      </w:r>
      <w:r>
        <w:rPr>
          <w:sz w:val="22"/>
        </w:rPr>
        <w:tab/>
      </w:r>
      <w:r>
        <w:rPr>
          <w:sz w:val="22"/>
        </w:rPr>
        <w:tab/>
        <w:t>..........</w:t>
      </w:r>
      <w:r w:rsidR="00CA6689">
        <w:rPr>
          <w:sz w:val="22"/>
        </w:rPr>
        <w:t>...............................</w:t>
      </w:r>
      <w:r>
        <w:rPr>
          <w:sz w:val="22"/>
        </w:rPr>
        <w:br/>
      </w:r>
      <w:r>
        <w:rPr>
          <w:sz w:val="22"/>
        </w:rPr>
        <w:br/>
        <w:t>Angebotssumme brutto</w:t>
      </w:r>
      <w:r>
        <w:rPr>
          <w:sz w:val="22"/>
        </w:rPr>
        <w:tab/>
        <w:t>...........</w:t>
      </w:r>
      <w:r w:rsidR="00CA6689">
        <w:rPr>
          <w:sz w:val="22"/>
        </w:rPr>
        <w:t>..............................</w:t>
      </w:r>
      <w:r w:rsidR="00CA6689">
        <w:rPr>
          <w:sz w:val="22"/>
        </w:rPr>
        <w:br/>
      </w:r>
    </w:p>
    <w:p w:rsidR="003202DB" w:rsidRDefault="003202D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B733F8" w:rsidRDefault="00B733F8" w:rsidP="00BC36C1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Datum: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 xml:space="preserve">      Firmenstempel/Unterschrift</w:t>
      </w:r>
    </w:p>
    <w:sectPr w:rsidR="00B733F8">
      <w:headerReference w:type="default" r:id="rId7"/>
      <w:headerReference w:type="first" r:id="rId8"/>
      <w:pgSz w:w="11907" w:h="16840" w:code="9"/>
      <w:pgMar w:top="3005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874" w:rsidRDefault="00396874">
      <w:r>
        <w:separator/>
      </w:r>
    </w:p>
  </w:endnote>
  <w:endnote w:type="continuationSeparator" w:id="0">
    <w:p w:rsidR="00396874" w:rsidRDefault="0039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874" w:rsidRDefault="00396874">
      <w:r>
        <w:separator/>
      </w:r>
    </w:p>
  </w:footnote>
  <w:footnote w:type="continuationSeparator" w:id="0">
    <w:p w:rsidR="00396874" w:rsidRDefault="00396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161" w:rsidRDefault="004E1161" w:rsidP="00280DFB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>Bauvorhaben:</w:t>
    </w:r>
  </w:p>
  <w:p w:rsidR="004E1161" w:rsidRDefault="004E1161" w:rsidP="00280DFB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>Leistungsbeschreibung:</w:t>
    </w:r>
    <w:r>
      <w:rPr>
        <w:b/>
        <w:sz w:val="22"/>
      </w:rPr>
      <w:tab/>
      <w:t>AgBB-geprüfter, zementgebundener Heizestrich CT-C3</w:t>
    </w:r>
    <w:r w:rsidR="003B59EC">
      <w:rPr>
        <w:b/>
        <w:sz w:val="22"/>
      </w:rPr>
      <w:t>5</w:t>
    </w:r>
    <w:r>
      <w:rPr>
        <w:b/>
        <w:sz w:val="22"/>
      </w:rPr>
      <w:t xml:space="preserve">-F5 </w:t>
    </w:r>
  </w:p>
  <w:p w:rsidR="004E1161" w:rsidRPr="00280DFB" w:rsidRDefault="004E1161" w:rsidP="00280DFB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ab/>
      <w:t>mit SILATEX</w:t>
    </w:r>
    <w:r w:rsidRPr="002C6355">
      <w:rPr>
        <w:rFonts w:cs="Arial"/>
        <w:b/>
        <w:sz w:val="22"/>
        <w:szCs w:val="22"/>
        <w:vertAlign w:val="superscript"/>
      </w:rPr>
      <w:t>®</w:t>
    </w:r>
    <w:r>
      <w:rPr>
        <w:b/>
        <w:sz w:val="22"/>
      </w:rPr>
      <w:t xml:space="preserve"> Dispers</w:t>
    </w:r>
    <w:r>
      <w:rPr>
        <w:b/>
        <w:sz w:val="22"/>
      </w:rPr>
      <w:t>i</w:t>
    </w:r>
    <w:r>
      <w:rPr>
        <w:b/>
        <w:sz w:val="22"/>
      </w:rPr>
      <w:t>on</w:t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303928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825831">
      <w:rPr>
        <w:rStyle w:val="Seitenzahl"/>
        <w:noProof/>
        <w:sz w:val="22"/>
      </w:rPr>
      <w:t>2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161" w:rsidRDefault="004E1161">
    <w:pPr>
      <w:pStyle w:val="Kopfzeile"/>
      <w:tabs>
        <w:tab w:val="clear" w:pos="4536"/>
        <w:tab w:val="clear" w:pos="9072"/>
        <w:tab w:val="left" w:pos="3686"/>
      </w:tabs>
    </w:pPr>
  </w:p>
  <w:p w:rsidR="004E1161" w:rsidRDefault="004E1161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25"/>
    <w:rsid w:val="000128A0"/>
    <w:rsid w:val="0002370A"/>
    <w:rsid w:val="000266B8"/>
    <w:rsid w:val="00040075"/>
    <w:rsid w:val="00051BA7"/>
    <w:rsid w:val="00096356"/>
    <w:rsid w:val="00147D00"/>
    <w:rsid w:val="001647A4"/>
    <w:rsid w:val="00193619"/>
    <w:rsid w:val="001E5D1C"/>
    <w:rsid w:val="001F100D"/>
    <w:rsid w:val="00240E0C"/>
    <w:rsid w:val="00280DFB"/>
    <w:rsid w:val="002B633E"/>
    <w:rsid w:val="00303928"/>
    <w:rsid w:val="00305620"/>
    <w:rsid w:val="003202DB"/>
    <w:rsid w:val="003215A4"/>
    <w:rsid w:val="00357E16"/>
    <w:rsid w:val="00360849"/>
    <w:rsid w:val="00396874"/>
    <w:rsid w:val="003A45BC"/>
    <w:rsid w:val="003B59EC"/>
    <w:rsid w:val="003D026A"/>
    <w:rsid w:val="003F56E0"/>
    <w:rsid w:val="004065C3"/>
    <w:rsid w:val="00407676"/>
    <w:rsid w:val="004318B1"/>
    <w:rsid w:val="00433E60"/>
    <w:rsid w:val="00450A1F"/>
    <w:rsid w:val="004641D2"/>
    <w:rsid w:val="00481D43"/>
    <w:rsid w:val="004D0269"/>
    <w:rsid w:val="004E1161"/>
    <w:rsid w:val="00507CB9"/>
    <w:rsid w:val="0052127C"/>
    <w:rsid w:val="005D4709"/>
    <w:rsid w:val="005F43CD"/>
    <w:rsid w:val="006044E1"/>
    <w:rsid w:val="00615841"/>
    <w:rsid w:val="00684FD1"/>
    <w:rsid w:val="006968C7"/>
    <w:rsid w:val="006A637F"/>
    <w:rsid w:val="007D5AA8"/>
    <w:rsid w:val="007D6316"/>
    <w:rsid w:val="007E3269"/>
    <w:rsid w:val="007F156A"/>
    <w:rsid w:val="00825831"/>
    <w:rsid w:val="008761FE"/>
    <w:rsid w:val="008A194A"/>
    <w:rsid w:val="008C0389"/>
    <w:rsid w:val="00904FEE"/>
    <w:rsid w:val="009D550E"/>
    <w:rsid w:val="009F7552"/>
    <w:rsid w:val="00A42753"/>
    <w:rsid w:val="00A537DC"/>
    <w:rsid w:val="00A55802"/>
    <w:rsid w:val="00A90665"/>
    <w:rsid w:val="00B01582"/>
    <w:rsid w:val="00B115D0"/>
    <w:rsid w:val="00B3196A"/>
    <w:rsid w:val="00B66003"/>
    <w:rsid w:val="00B733F8"/>
    <w:rsid w:val="00BC36C1"/>
    <w:rsid w:val="00BD242D"/>
    <w:rsid w:val="00BD2F59"/>
    <w:rsid w:val="00BF230F"/>
    <w:rsid w:val="00C00E45"/>
    <w:rsid w:val="00C36271"/>
    <w:rsid w:val="00C5150B"/>
    <w:rsid w:val="00C90FAF"/>
    <w:rsid w:val="00CA6689"/>
    <w:rsid w:val="00CC3F7F"/>
    <w:rsid w:val="00D25E6A"/>
    <w:rsid w:val="00D5682C"/>
    <w:rsid w:val="00DD105F"/>
    <w:rsid w:val="00DF49EB"/>
    <w:rsid w:val="00DF6FE5"/>
    <w:rsid w:val="00E10D45"/>
    <w:rsid w:val="00E142D7"/>
    <w:rsid w:val="00E30062"/>
    <w:rsid w:val="00E36292"/>
    <w:rsid w:val="00E7529A"/>
    <w:rsid w:val="00EE028D"/>
    <w:rsid w:val="00F27839"/>
    <w:rsid w:val="00F35825"/>
    <w:rsid w:val="00FB081F"/>
    <w:rsid w:val="00FB4456"/>
    <w:rsid w:val="00F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B5A1332B-DDD1-4CEA-A405-BD66A503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615841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BC36C1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B11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otechnik.de/fileadmin/content/download/produktinformationen/zementestrich-zusatzmittel-silatex-dispersion_pi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6632</CharactersWithSpaces>
  <SharedDoc>false</SharedDoc>
  <HyperlinkBase/>
  <HLinks>
    <vt:vector size="6" baseType="variant">
      <vt:variant>
        <vt:i4>7536718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http://www.chemotechnik.de/fileadmin/content/download/produktinformationen/zementestrich-zusatzmittel-silatex-dispersion_pi.pdf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Winterbauer, Klaus</cp:lastModifiedBy>
  <cp:revision>2</cp:revision>
  <cp:lastPrinted>2011-06-08T09:16:00Z</cp:lastPrinted>
  <dcterms:created xsi:type="dcterms:W3CDTF">2023-10-12T09:46:00Z</dcterms:created>
  <dcterms:modified xsi:type="dcterms:W3CDTF">2023-10-12T09:46:00Z</dcterms:modified>
</cp:coreProperties>
</file>