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183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</w:pPr>
      <w:bookmarkStart w:id="0" w:name="_GoBack"/>
      <w:bookmarkEnd w:id="0"/>
    </w:p>
    <w:p w:rsidR="00A13183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A13183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6D0A59" w:rsidRDefault="006D0A59" w:rsidP="00A1318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6D0A59" w:rsidRDefault="006D0A59" w:rsidP="00A1318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9D7A44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Betonbodenplatte ixDur</w:t>
      </w:r>
      <w:r w:rsidR="00D42482" w:rsidRPr="00D42482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-Monolith mit </w:t>
      </w:r>
      <w:r w:rsidR="0033763C">
        <w:rPr>
          <w:b/>
          <w:sz w:val="22"/>
        </w:rPr>
        <w:t xml:space="preserve">leicht lasierender </w:t>
      </w:r>
    </w:p>
    <w:p w:rsidR="00A13183" w:rsidRDefault="009D7A44" w:rsidP="00A1318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ab/>
      </w:r>
      <w:r w:rsidR="00A13183">
        <w:rPr>
          <w:b/>
          <w:sz w:val="22"/>
        </w:rPr>
        <w:t>Sil</w:t>
      </w:r>
      <w:r w:rsidR="00A13183">
        <w:rPr>
          <w:b/>
          <w:sz w:val="22"/>
        </w:rPr>
        <w:t>i</w:t>
      </w:r>
      <w:r w:rsidR="00A13183">
        <w:rPr>
          <w:b/>
          <w:sz w:val="22"/>
        </w:rPr>
        <w:t>katimprägnierung</w:t>
      </w:r>
      <w:r>
        <w:rPr>
          <w:b/>
          <w:sz w:val="22"/>
        </w:rPr>
        <w:t xml:space="preserve"> L</w:t>
      </w:r>
      <w:r w:rsidR="00D42482">
        <w:rPr>
          <w:b/>
          <w:sz w:val="22"/>
        </w:rPr>
        <w:t>OTUSEAL</w:t>
      </w:r>
      <w:r w:rsidR="00D42482" w:rsidRPr="00D42482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HZ-Finish</w:t>
      </w:r>
    </w:p>
    <w:p w:rsidR="00A13183" w:rsidRDefault="00A13183" w:rsidP="00A13183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13183" w:rsidRDefault="00A13183" w:rsidP="005B0BB0">
      <w:pPr>
        <w:tabs>
          <w:tab w:val="left" w:pos="3686"/>
          <w:tab w:val="left" w:pos="5670"/>
          <w:tab w:val="left" w:pos="7371"/>
        </w:tabs>
        <w:rPr>
          <w:sz w:val="22"/>
        </w:rPr>
      </w:pPr>
    </w:p>
    <w:p w:rsidR="009D3190" w:rsidRDefault="009D3190" w:rsidP="009D319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9D3190" w:rsidRDefault="009D3190" w:rsidP="009D319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9D3190" w:rsidRDefault="009D3190" w:rsidP="009D3190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9D3190" w:rsidRDefault="009D3190" w:rsidP="009D3190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631A9D" w:rsidRDefault="00631A9D" w:rsidP="00631A9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631A9D" w:rsidRDefault="00631A9D" w:rsidP="00631A9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13183" w:rsidRPr="005D3AED" w:rsidRDefault="00631A9D" w:rsidP="00631A9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6F20B4">
        <w:rPr>
          <w:b/>
          <w:sz w:val="22"/>
        </w:rPr>
        <w:t>Tragschicht</w:t>
      </w:r>
      <w:r>
        <w:rPr>
          <w:sz w:val="22"/>
        </w:rPr>
        <w:t>:</w:t>
      </w:r>
      <w:r>
        <w:rPr>
          <w:sz w:val="22"/>
        </w:rPr>
        <w:tab/>
        <w:t>Art, Aufbau und Dicke der Tragschicht werden in Abhängigkeit von den zu erwartenden Lasten vom Planer festg</w:t>
      </w:r>
      <w:r>
        <w:rPr>
          <w:sz w:val="22"/>
        </w:rPr>
        <w:t>e</w:t>
      </w:r>
      <w:r>
        <w:rPr>
          <w:sz w:val="22"/>
        </w:rPr>
        <w:t xml:space="preserve">legt. </w:t>
      </w:r>
      <w:r>
        <w:rPr>
          <w:sz w:val="22"/>
        </w:rPr>
        <w:br/>
        <w:t>Die ordnungsgemäße Herstellung und Verdichtung von Untergrund und Tragschicht hat gemäß Plane</w:t>
      </w:r>
      <w:r>
        <w:rPr>
          <w:sz w:val="22"/>
        </w:rPr>
        <w:t>r</w:t>
      </w:r>
      <w:r>
        <w:rPr>
          <w:sz w:val="22"/>
        </w:rPr>
        <w:t>vorgaben zu erfolgen und ist durch den Tragschichthersteller nachzuweisen (Plattendruckvers</w:t>
      </w:r>
      <w:r>
        <w:rPr>
          <w:sz w:val="22"/>
        </w:rPr>
        <w:t>u</w:t>
      </w:r>
      <w:r>
        <w:rPr>
          <w:sz w:val="22"/>
        </w:rPr>
        <w:t>che gemäß DIN 18134). Die Oberfläche der Tragschicht muss au</w:t>
      </w:r>
      <w:r>
        <w:rPr>
          <w:sz w:val="22"/>
        </w:rPr>
        <w:t>s</w:t>
      </w:r>
      <w:r>
        <w:rPr>
          <w:sz w:val="22"/>
        </w:rPr>
        <w:t xml:space="preserve">reichende Ebenheiten aufweisen (Ebenheitstoleranzen </w:t>
      </w:r>
      <w:r>
        <w:rPr>
          <w:sz w:val="22"/>
        </w:rPr>
        <w:sym w:font="Symbol" w:char="F0A3"/>
      </w:r>
      <w:r>
        <w:rPr>
          <w:sz w:val="22"/>
        </w:rPr>
        <w:t> 20 mm, Messpunkta</w:t>
      </w:r>
      <w:r>
        <w:rPr>
          <w:sz w:val="22"/>
        </w:rPr>
        <w:t>b</w:t>
      </w:r>
      <w:r>
        <w:rPr>
          <w:sz w:val="22"/>
        </w:rPr>
        <w:t>stand 4 m).</w:t>
      </w:r>
      <w:r>
        <w:rPr>
          <w:sz w:val="22"/>
        </w:rPr>
        <w:br/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Gleitschicht</w:t>
      </w:r>
      <w:r>
        <w:rPr>
          <w:sz w:val="22"/>
        </w:rPr>
        <w:t>:</w:t>
      </w:r>
      <w:r>
        <w:rPr>
          <w:sz w:val="22"/>
        </w:rPr>
        <w:tab/>
        <w:t>Liefern und Verlegen von zwei Lagen PE-Folie (&gt; 140 g/m²) als Glei</w:t>
      </w:r>
      <w:r>
        <w:rPr>
          <w:sz w:val="22"/>
        </w:rPr>
        <w:t>t</w:t>
      </w:r>
      <w:r>
        <w:rPr>
          <w:sz w:val="22"/>
        </w:rPr>
        <w:t>schicht auf den ebenen Untergrund. Die Folie sollte an den Stößen mind. 10 cm überlappen und möglichst faltenfrei verlegt werden. A</w:t>
      </w:r>
      <w:r>
        <w:rPr>
          <w:sz w:val="22"/>
        </w:rPr>
        <w:t>b</w:t>
      </w:r>
      <w:r>
        <w:rPr>
          <w:sz w:val="22"/>
        </w:rPr>
        <w:t>rechnung nach belegter Fläche.</w:t>
      </w:r>
      <w:r>
        <w:rPr>
          <w:sz w:val="22"/>
        </w:rPr>
        <w:br/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 m²    </w:t>
      </w:r>
      <w:r>
        <w:rPr>
          <w:sz w:val="22"/>
        </w:rPr>
        <w:tab/>
        <w:t xml:space="preserve">Einzel ............... </w:t>
      </w:r>
      <w:r>
        <w:rPr>
          <w:sz w:val="22"/>
        </w:rPr>
        <w:tab/>
        <w:t>Gesamt ...............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B0BB0" w:rsidRDefault="005B0BB0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6F591C" w:rsidRDefault="006F591C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457B2" w:rsidRDefault="00A13183" w:rsidP="00A1318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Betonplatte</w:t>
      </w:r>
      <w:r>
        <w:rPr>
          <w:sz w:val="22"/>
        </w:rPr>
        <w:t>:</w:t>
      </w:r>
      <w:r>
        <w:rPr>
          <w:sz w:val="22"/>
        </w:rPr>
        <w:tab/>
        <w:t>20 cm dicke Beton</w:t>
      </w:r>
      <w:r w:rsidR="00D5796B">
        <w:rPr>
          <w:sz w:val="22"/>
        </w:rPr>
        <w:t>boden</w:t>
      </w:r>
      <w:r>
        <w:rPr>
          <w:sz w:val="22"/>
        </w:rPr>
        <w:t>platte nach Verfahren</w:t>
      </w:r>
      <w:r>
        <w:rPr>
          <w:sz w:val="22"/>
        </w:rPr>
        <w:t>s</w:t>
      </w:r>
      <w:r>
        <w:rPr>
          <w:sz w:val="22"/>
        </w:rPr>
        <w:t>technik ixDur</w:t>
      </w:r>
      <w:r w:rsidR="002F2474" w:rsidRPr="008727C6">
        <w:rPr>
          <w:sz w:val="22"/>
          <w:szCs w:val="22"/>
          <w:vertAlign w:val="superscript"/>
        </w:rPr>
        <w:t>®</w:t>
      </w:r>
      <w:r>
        <w:rPr>
          <w:sz w:val="22"/>
        </w:rPr>
        <w:t xml:space="preserve">-Monolith bzw. Produktinformation </w:t>
      </w:r>
      <w:hyperlink r:id="rId7" w:history="1">
        <w:r w:rsidR="00DA2B65" w:rsidRPr="00DA2B65">
          <w:rPr>
            <w:b/>
            <w:color w:val="0000FF"/>
            <w:sz w:val="22"/>
            <w:u w:val="single"/>
          </w:rPr>
          <w:t>SILATE</w:t>
        </w:r>
        <w:r w:rsidR="00DA2B65" w:rsidRPr="00DA2B65">
          <w:rPr>
            <w:b/>
            <w:color w:val="0000FF"/>
            <w:sz w:val="22"/>
            <w:u w:val="single"/>
          </w:rPr>
          <w:t>X</w:t>
        </w:r>
        <w:r w:rsidR="00DA2B65" w:rsidRPr="00DA2B65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="00DA2B65" w:rsidRPr="00DA2B65">
          <w:rPr>
            <w:b/>
            <w:color w:val="0000FF"/>
            <w:sz w:val="22"/>
            <w:u w:val="single"/>
          </w:rPr>
          <w:t xml:space="preserve"> Hochfest</w:t>
        </w:r>
      </w:hyperlink>
      <w:r w:rsidR="00DA2B65" w:rsidRPr="00DA2B65">
        <w:rPr>
          <w:sz w:val="22"/>
        </w:rPr>
        <w:t xml:space="preserve"> </w:t>
      </w:r>
      <w:r>
        <w:rPr>
          <w:sz w:val="22"/>
        </w:rPr>
        <w:t>einbauen, verdichten und höhe</w:t>
      </w:r>
      <w:r>
        <w:rPr>
          <w:sz w:val="22"/>
        </w:rPr>
        <w:t>n</w:t>
      </w:r>
      <w:r>
        <w:rPr>
          <w:sz w:val="22"/>
        </w:rPr>
        <w:t>genau abziehen.</w:t>
      </w:r>
    </w:p>
    <w:p w:rsidR="00BB388D" w:rsidRDefault="00A13183" w:rsidP="00BB388D">
      <w:pPr>
        <w:tabs>
          <w:tab w:val="left" w:pos="3686"/>
          <w:tab w:val="left" w:pos="6237"/>
          <w:tab w:val="left" w:pos="8505"/>
        </w:tabs>
        <w:ind w:left="3686"/>
        <w:rPr>
          <w:sz w:val="22"/>
          <w:szCs w:val="22"/>
          <w:u w:val="single"/>
        </w:rPr>
      </w:pPr>
      <w:r>
        <w:rPr>
          <w:sz w:val="22"/>
        </w:rPr>
        <w:br/>
      </w:r>
      <w:r w:rsidR="00BB388D" w:rsidRPr="00DC2E28">
        <w:rPr>
          <w:sz w:val="22"/>
          <w:szCs w:val="22"/>
          <w:u w:val="single"/>
        </w:rPr>
        <w:t>Richtrezeptur</w:t>
      </w:r>
    </w:p>
    <w:p w:rsidR="00BB388D" w:rsidRPr="00B457B2" w:rsidRDefault="00BB388D" w:rsidP="00BB388D">
      <w:pPr>
        <w:tabs>
          <w:tab w:val="left" w:pos="3686"/>
          <w:tab w:val="left" w:pos="6237"/>
          <w:tab w:val="right" w:pos="10065"/>
        </w:tabs>
        <w:ind w:left="3686"/>
        <w:rPr>
          <w:sz w:val="18"/>
          <w:szCs w:val="18"/>
        </w:rPr>
      </w:pPr>
      <w:r w:rsidRPr="00DC2E28">
        <w:rPr>
          <w:sz w:val="18"/>
          <w:szCs w:val="18"/>
          <w:u w:val="single"/>
        </w:rPr>
        <w:t xml:space="preserve">(Erstprüfung empfohlen, bei Beton nach </w:t>
      </w:r>
      <w:r>
        <w:rPr>
          <w:sz w:val="18"/>
          <w:szCs w:val="18"/>
          <w:u w:val="single"/>
        </w:rPr>
        <w:t>DI</w:t>
      </w:r>
      <w:r w:rsidRPr="00DC2E28">
        <w:rPr>
          <w:sz w:val="18"/>
          <w:szCs w:val="18"/>
          <w:u w:val="single"/>
        </w:rPr>
        <w:t xml:space="preserve">N </w:t>
      </w:r>
      <w:r>
        <w:rPr>
          <w:sz w:val="18"/>
          <w:szCs w:val="18"/>
          <w:u w:val="single"/>
        </w:rPr>
        <w:t>1045</w:t>
      </w:r>
      <w:r w:rsidRPr="00DC2E28">
        <w:rPr>
          <w:sz w:val="18"/>
          <w:szCs w:val="18"/>
          <w:u w:val="single"/>
        </w:rPr>
        <w:t>-</w:t>
      </w:r>
      <w:r>
        <w:rPr>
          <w:sz w:val="18"/>
          <w:szCs w:val="18"/>
          <w:u w:val="single"/>
        </w:rPr>
        <w:t xml:space="preserve">2 </w:t>
      </w:r>
      <w:r w:rsidRPr="00DC2E28">
        <w:rPr>
          <w:sz w:val="18"/>
          <w:szCs w:val="18"/>
          <w:u w:val="single"/>
        </w:rPr>
        <w:t>e</w:t>
      </w:r>
      <w:r w:rsidRPr="00DC2E28">
        <w:rPr>
          <w:sz w:val="18"/>
          <w:szCs w:val="18"/>
          <w:u w:val="single"/>
        </w:rPr>
        <w:t>r</w:t>
      </w:r>
      <w:r w:rsidRPr="00DC2E28">
        <w:rPr>
          <w:sz w:val="18"/>
          <w:szCs w:val="18"/>
          <w:u w:val="single"/>
        </w:rPr>
        <w:t>forderlich):</w:t>
      </w:r>
      <w:r w:rsidRPr="00DC2E28">
        <w:rPr>
          <w:sz w:val="18"/>
          <w:szCs w:val="18"/>
          <w:u w:val="single"/>
        </w:rPr>
        <w:br/>
      </w:r>
      <w:r>
        <w:rPr>
          <w:sz w:val="22"/>
        </w:rPr>
        <w:t>Zement CEM I 32,5 R:</w:t>
      </w:r>
      <w:r>
        <w:rPr>
          <w:sz w:val="22"/>
        </w:rPr>
        <w:tab/>
      </w:r>
      <w:r>
        <w:rPr>
          <w:sz w:val="22"/>
        </w:rPr>
        <w:tab/>
        <w:t>340 kg/m³</w:t>
      </w:r>
      <w:r>
        <w:rPr>
          <w:sz w:val="22"/>
        </w:rPr>
        <w:br/>
        <w:t>Gesteinskörnung 0/16 (Sieblinie A/B):</w:t>
      </w:r>
      <w:r>
        <w:rPr>
          <w:sz w:val="22"/>
        </w:rPr>
        <w:tab/>
        <w:t xml:space="preserve"> ca.  1850 kg/m³</w:t>
      </w:r>
      <w:r>
        <w:rPr>
          <w:sz w:val="22"/>
        </w:rPr>
        <w:br/>
      </w:r>
      <w:r w:rsidRPr="00B457B2">
        <w:rPr>
          <w:sz w:val="18"/>
          <w:szCs w:val="18"/>
        </w:rPr>
        <w:t>(Gesteinskörnung gemäß EN 12620; Anteil leichtgewichtiger,</w:t>
      </w:r>
      <w:r>
        <w:rPr>
          <w:sz w:val="18"/>
          <w:szCs w:val="18"/>
        </w:rPr>
        <w:t xml:space="preserve"> organischer Verunreinigungen </w:t>
      </w:r>
      <w:r w:rsidRPr="00B457B2">
        <w:rPr>
          <w:sz w:val="18"/>
          <w:szCs w:val="18"/>
        </w:rPr>
        <w:t>&lt; 0,05 M-%)</w:t>
      </w:r>
    </w:p>
    <w:p w:rsidR="00A13183" w:rsidRDefault="00BB388D" w:rsidP="00BB388D">
      <w:pPr>
        <w:tabs>
          <w:tab w:val="left" w:pos="3686"/>
          <w:tab w:val="left" w:pos="6237"/>
          <w:tab w:val="right" w:pos="10065"/>
        </w:tabs>
        <w:ind w:left="3686" w:hanging="3686"/>
        <w:rPr>
          <w:sz w:val="22"/>
        </w:rPr>
      </w:pPr>
      <w:r>
        <w:rPr>
          <w:sz w:val="22"/>
        </w:rPr>
        <w:br/>
      </w:r>
      <w:hyperlink r:id="rId8" w:history="1">
        <w:r w:rsidRPr="00BF3C8B">
          <w:rPr>
            <w:b/>
            <w:color w:val="0000FF"/>
            <w:sz w:val="22"/>
            <w:u w:val="single"/>
          </w:rPr>
          <w:t>SILATEX</w:t>
        </w:r>
        <w:r w:rsidRPr="00BF3C8B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BF3C8B">
          <w:rPr>
            <w:b/>
            <w:color w:val="0000FF"/>
            <w:sz w:val="22"/>
            <w:u w:val="single"/>
          </w:rPr>
          <w:t xml:space="preserve"> </w:t>
        </w:r>
        <w:r w:rsidRPr="00BF3C8B">
          <w:rPr>
            <w:b/>
            <w:color w:val="0000FF"/>
            <w:sz w:val="22"/>
            <w:u w:val="single"/>
          </w:rPr>
          <w:t>H</w:t>
        </w:r>
        <w:r w:rsidRPr="00BF3C8B">
          <w:rPr>
            <w:b/>
            <w:color w:val="0000FF"/>
            <w:sz w:val="22"/>
            <w:u w:val="single"/>
          </w:rPr>
          <w:t>oc</w:t>
        </w:r>
        <w:r w:rsidRPr="00BF3C8B">
          <w:rPr>
            <w:b/>
            <w:color w:val="0000FF"/>
            <w:sz w:val="22"/>
            <w:u w:val="single"/>
          </w:rPr>
          <w:t>h</w:t>
        </w:r>
        <w:r w:rsidRPr="00BF3C8B">
          <w:rPr>
            <w:b/>
            <w:color w:val="0000FF"/>
            <w:sz w:val="22"/>
            <w:u w:val="single"/>
          </w:rPr>
          <w:t>fest</w:t>
        </w:r>
      </w:hyperlink>
      <w:r w:rsidRPr="00BF3C8B">
        <w:rPr>
          <w:sz w:val="22"/>
        </w:rPr>
        <w:t xml:space="preserve"> </w:t>
      </w:r>
      <w:r>
        <w:rPr>
          <w:sz w:val="22"/>
        </w:rPr>
        <w:t>(0,4 - 1,2 % v. ZG):</w:t>
      </w:r>
      <w:r>
        <w:rPr>
          <w:sz w:val="22"/>
        </w:rPr>
        <w:tab/>
        <w:t>1,4 - 4,1 kg/m³</w:t>
      </w:r>
      <w:r w:rsidR="00A13183">
        <w:rPr>
          <w:sz w:val="22"/>
        </w:rPr>
        <w:br/>
      </w:r>
      <w:r w:rsidR="00A13183">
        <w:rPr>
          <w:sz w:val="22"/>
        </w:rPr>
        <w:br/>
        <w:t xml:space="preserve">Wasser/Zementwert: </w:t>
      </w:r>
      <w:r w:rsidR="00A13183">
        <w:rPr>
          <w:sz w:val="22"/>
        </w:rPr>
        <w:tab/>
      </w:r>
      <w:r w:rsidR="00A13183">
        <w:rPr>
          <w:sz w:val="22"/>
        </w:rPr>
        <w:tab/>
        <w:t>0,5 - 0,55</w:t>
      </w:r>
      <w:r w:rsidR="00A13183">
        <w:rPr>
          <w:sz w:val="22"/>
        </w:rPr>
        <w:br/>
      </w:r>
      <w:r w:rsidR="003B6940">
        <w:rPr>
          <w:sz w:val="22"/>
        </w:rPr>
        <w:br/>
      </w:r>
      <w:r w:rsidR="00A13183" w:rsidRPr="00C620DB">
        <w:rPr>
          <w:i/>
          <w:sz w:val="22"/>
          <w:u w:val="single"/>
        </w:rPr>
        <w:t>Anforderungen:</w:t>
      </w:r>
      <w:r w:rsidR="00A13183" w:rsidRPr="00C620DB">
        <w:rPr>
          <w:i/>
          <w:sz w:val="22"/>
          <w:u w:val="single"/>
        </w:rPr>
        <w:br/>
      </w:r>
      <w:r w:rsidR="00A13183">
        <w:rPr>
          <w:sz w:val="22"/>
        </w:rPr>
        <w:t>Festigkeitserwartung (</w:t>
      </w:r>
      <w:r w:rsidR="00A13183" w:rsidRPr="001A5255">
        <w:rPr>
          <w:sz w:val="22"/>
          <w:szCs w:val="22"/>
        </w:rPr>
        <w:t>f</w:t>
      </w:r>
      <w:r w:rsidR="00A13183" w:rsidRPr="001A5255">
        <w:rPr>
          <w:sz w:val="22"/>
          <w:szCs w:val="22"/>
          <w:vertAlign w:val="subscript"/>
        </w:rPr>
        <w:t>ck,cube</w:t>
      </w:r>
      <w:r w:rsidR="00A13183">
        <w:rPr>
          <w:sz w:val="22"/>
        </w:rPr>
        <w:t>):</w:t>
      </w:r>
      <w:r w:rsidR="00A13183">
        <w:rPr>
          <w:sz w:val="22"/>
        </w:rPr>
        <w:tab/>
        <w:t>ca. 40 N/mm²</w:t>
      </w:r>
      <w:r w:rsidR="00A13183">
        <w:rPr>
          <w:sz w:val="22"/>
        </w:rPr>
        <w:br/>
        <w:t>Ebenheit nach DIN 18202 Tabelle 3</w:t>
      </w:r>
      <w:r w:rsidR="0064711D">
        <w:rPr>
          <w:sz w:val="22"/>
        </w:rPr>
        <w:t xml:space="preserve">, </w:t>
      </w:r>
      <w:r w:rsidR="00A13183">
        <w:rPr>
          <w:sz w:val="22"/>
        </w:rPr>
        <w:t>Zeile 3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13183" w:rsidRDefault="00A13183" w:rsidP="00A13183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B7675D" w:rsidRDefault="00B7675D" w:rsidP="00A13183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6237"/>
          <w:tab w:val="left" w:pos="7938"/>
        </w:tabs>
        <w:ind w:left="3686" w:hanging="3686"/>
        <w:outlineLvl w:val="0"/>
        <w:rPr>
          <w:sz w:val="22"/>
          <w:u w:val="single"/>
        </w:rPr>
      </w:pPr>
      <w:r>
        <w:rPr>
          <w:i/>
          <w:sz w:val="22"/>
          <w:u w:val="single"/>
        </w:rPr>
        <w:t>Eventualposition</w:t>
      </w:r>
    </w:p>
    <w:p w:rsidR="00A13183" w:rsidRDefault="00A13183" w:rsidP="00A13183">
      <w:pPr>
        <w:tabs>
          <w:tab w:val="left" w:pos="3686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Bewehrung:</w:t>
      </w:r>
      <w:r>
        <w:rPr>
          <w:b/>
          <w:sz w:val="22"/>
        </w:rPr>
        <w:tab/>
      </w:r>
      <w:r>
        <w:rPr>
          <w:sz w:val="22"/>
        </w:rPr>
        <w:t>Liefern und Einmischen einer Stahlfaserbewehrung nach Vorschrift</w:t>
      </w:r>
      <w:r w:rsidRPr="00D02138">
        <w:rPr>
          <w:sz w:val="22"/>
        </w:rPr>
        <w:t>:</w:t>
      </w:r>
      <w:r>
        <w:rPr>
          <w:sz w:val="22"/>
        </w:rPr>
        <w:t xml:space="preserve"> des Stahlfaserherstellers (Dramix-Fasern, Bekaert GmbH, </w:t>
      </w:r>
      <w:r w:rsidR="00774332">
        <w:rPr>
          <w:sz w:val="22"/>
        </w:rPr>
        <w:t>Siemensstraße 24</w:t>
      </w:r>
      <w:r>
        <w:rPr>
          <w:sz w:val="22"/>
        </w:rPr>
        <w:t xml:space="preserve">, </w:t>
      </w:r>
      <w:r w:rsidR="00774332">
        <w:rPr>
          <w:sz w:val="22"/>
        </w:rPr>
        <w:t>61267</w:t>
      </w:r>
      <w:r>
        <w:rPr>
          <w:sz w:val="22"/>
        </w:rPr>
        <w:t xml:space="preserve"> </w:t>
      </w:r>
      <w:r w:rsidR="00774332">
        <w:rPr>
          <w:sz w:val="22"/>
        </w:rPr>
        <w:t>Neu-Anspach</w:t>
      </w:r>
      <w:r>
        <w:rPr>
          <w:sz w:val="22"/>
        </w:rPr>
        <w:t>, Tel. 0</w:t>
      </w:r>
      <w:r w:rsidR="00774332">
        <w:rPr>
          <w:sz w:val="22"/>
        </w:rPr>
        <w:t>6081-44561-137</w:t>
      </w:r>
      <w:r>
        <w:rPr>
          <w:sz w:val="22"/>
        </w:rPr>
        <w:t>, Telefax: 06</w:t>
      </w:r>
      <w:r w:rsidR="00774332">
        <w:rPr>
          <w:sz w:val="22"/>
        </w:rPr>
        <w:t>081</w:t>
      </w:r>
      <w:r>
        <w:rPr>
          <w:sz w:val="22"/>
        </w:rPr>
        <w:t>-</w:t>
      </w:r>
      <w:r w:rsidR="00774332">
        <w:rPr>
          <w:sz w:val="22"/>
        </w:rPr>
        <w:t>44561-108</w:t>
      </w:r>
      <w:r>
        <w:rPr>
          <w:sz w:val="22"/>
        </w:rPr>
        <w:t xml:space="preserve">). </w:t>
      </w:r>
      <w:r>
        <w:rPr>
          <w:sz w:val="22"/>
        </w:rPr>
        <w:br/>
      </w:r>
      <w:r>
        <w:rPr>
          <w:sz w:val="22"/>
        </w:rPr>
        <w:br/>
        <w:t>Faserzugabe/Dosierung gemäß Vorgaben des Planers/Statikers und/oder des Faserherstellers.</w:t>
      </w:r>
      <w:r>
        <w:rPr>
          <w:sz w:val="22"/>
        </w:rPr>
        <w:br/>
      </w:r>
      <w:r>
        <w:rPr>
          <w:sz w:val="22"/>
        </w:rPr>
        <w:br/>
        <w:t>Fasertyp/Bezeichnung:</w:t>
      </w:r>
      <w:r>
        <w:rPr>
          <w:sz w:val="22"/>
        </w:rPr>
        <w:tab/>
        <w:t>.....................................</w:t>
      </w:r>
    </w:p>
    <w:p w:rsidR="00A13183" w:rsidRDefault="00A13183" w:rsidP="00A13183">
      <w:pPr>
        <w:tabs>
          <w:tab w:val="left" w:pos="3686"/>
          <w:tab w:val="left" w:pos="7938"/>
        </w:tabs>
        <w:ind w:left="3686" w:hanging="3686"/>
        <w:rPr>
          <w:sz w:val="22"/>
        </w:rPr>
      </w:pPr>
    </w:p>
    <w:p w:rsidR="00A13183" w:rsidRDefault="00A13183" w:rsidP="00A13183">
      <w:pPr>
        <w:tabs>
          <w:tab w:val="left" w:pos="3686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Dosierung/Menge pro m³</w:t>
      </w:r>
      <w:r>
        <w:rPr>
          <w:sz w:val="22"/>
        </w:rPr>
        <w:tab/>
        <w:t>.....................................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tons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13183" w:rsidRDefault="00A13183" w:rsidP="00A13183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5B0BB0" w:rsidRDefault="005B0BB0" w:rsidP="00A13183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:rsidR="00B7675D" w:rsidRDefault="00A13183" w:rsidP="00CC47DD">
      <w:pPr>
        <w:tabs>
          <w:tab w:val="left" w:pos="3686"/>
          <w:tab w:val="left" w:pos="6237"/>
          <w:tab w:val="left" w:pos="7938"/>
        </w:tabs>
        <w:outlineLvl w:val="0"/>
      </w:pPr>
      <w:r>
        <w:rPr>
          <w:b/>
          <w:sz w:val="22"/>
        </w:rPr>
        <w:t>Integrierte</w:t>
      </w:r>
      <w:r>
        <w:rPr>
          <w:sz w:val="22"/>
        </w:rPr>
        <w:t xml:space="preserve"> </w:t>
      </w:r>
      <w:r w:rsidR="00CC47DD">
        <w:rPr>
          <w:sz w:val="22"/>
        </w:rPr>
        <w:br/>
      </w:r>
      <w:r>
        <w:rPr>
          <w:b/>
          <w:sz w:val="22"/>
        </w:rPr>
        <w:t>Verschleißschutzschicht</w:t>
      </w:r>
      <w:r>
        <w:rPr>
          <w:sz w:val="22"/>
        </w:rPr>
        <w:t>:</w:t>
      </w:r>
      <w:r>
        <w:rPr>
          <w:sz w:val="22"/>
        </w:rPr>
        <w:tab/>
        <w:t xml:space="preserve">Werksgemischten Trockenmörtel </w:t>
      </w:r>
      <w:hyperlink r:id="rId9" w:history="1">
        <w:r w:rsidRPr="00226EEF">
          <w:rPr>
            <w:rStyle w:val="Hyperlink"/>
            <w:b/>
            <w:sz w:val="22"/>
          </w:rPr>
          <w:t>S</w:t>
        </w:r>
        <w:r w:rsidR="00D42482" w:rsidRPr="00226EEF">
          <w:rPr>
            <w:rStyle w:val="Hyperlink"/>
            <w:b/>
            <w:sz w:val="22"/>
          </w:rPr>
          <w:t>ILATEX</w:t>
        </w:r>
        <w:r w:rsidR="00D42482" w:rsidRPr="00226EEF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226EEF">
          <w:rPr>
            <w:rStyle w:val="Hyperlink"/>
            <w:b/>
            <w:sz w:val="22"/>
          </w:rPr>
          <w:t xml:space="preserve"> HZ 1-</w:t>
        </w:r>
        <w:r w:rsidRPr="00226EEF">
          <w:rPr>
            <w:rStyle w:val="Hyperlink"/>
            <w:b/>
            <w:sz w:val="22"/>
          </w:rPr>
          <w:t>S</w:t>
        </w:r>
        <w:r w:rsidRPr="00226EEF">
          <w:rPr>
            <w:rStyle w:val="Hyperlink"/>
            <w:b/>
            <w:sz w:val="22"/>
          </w:rPr>
          <w:t>pezial</w:t>
        </w:r>
      </w:hyperlink>
      <w:r>
        <w:rPr>
          <w:sz w:val="22"/>
        </w:rPr>
        <w:t xml:space="preserve"> auf die </w:t>
      </w:r>
      <w:r w:rsidR="00CC47DD">
        <w:rPr>
          <w:sz w:val="22"/>
        </w:rPr>
        <w:tab/>
      </w:r>
      <w:r>
        <w:rPr>
          <w:sz w:val="22"/>
        </w:rPr>
        <w:t xml:space="preserve">frische, vorsichtig begehbare Oberfläche gleichmäßig aufbringen </w:t>
      </w:r>
      <w:r w:rsidR="00CC47DD">
        <w:rPr>
          <w:sz w:val="22"/>
        </w:rPr>
        <w:tab/>
      </w:r>
      <w:r>
        <w:rPr>
          <w:sz w:val="22"/>
        </w:rPr>
        <w:t>und masch</w:t>
      </w:r>
      <w:r>
        <w:rPr>
          <w:sz w:val="22"/>
        </w:rPr>
        <w:t>i</w:t>
      </w:r>
      <w:r>
        <w:rPr>
          <w:sz w:val="22"/>
        </w:rPr>
        <w:t>nell einarbeiten</w:t>
      </w:r>
      <w:r>
        <w:t>.</w:t>
      </w:r>
    </w:p>
    <w:p w:rsidR="006F591C" w:rsidRDefault="006F591C" w:rsidP="00A1318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</w:p>
    <w:p w:rsidR="00D17DEB" w:rsidRDefault="00D17DEB" w:rsidP="00A13183">
      <w:pPr>
        <w:tabs>
          <w:tab w:val="left" w:pos="3686"/>
          <w:tab w:val="left" w:pos="6237"/>
          <w:tab w:val="left" w:pos="7938"/>
        </w:tabs>
        <w:ind w:left="3686" w:hanging="3686"/>
        <w:rPr>
          <w:sz w:val="22"/>
        </w:rPr>
      </w:pPr>
    </w:p>
    <w:p w:rsidR="00A13183" w:rsidRDefault="00A13183" w:rsidP="00A13183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Verbrauch:</w:t>
      </w:r>
      <w:r>
        <w:rPr>
          <w:sz w:val="22"/>
        </w:rPr>
        <w:tab/>
      </w:r>
      <w:r>
        <w:rPr>
          <w:sz w:val="22"/>
        </w:rPr>
        <w:tab/>
        <w:t>ca. 4 – 5 kg/m²</w:t>
      </w:r>
    </w:p>
    <w:p w:rsidR="00A13183" w:rsidRDefault="00A13183" w:rsidP="00A13183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Schleifverschleiß </w:t>
      </w:r>
      <w:r>
        <w:rPr>
          <w:sz w:val="22"/>
        </w:rPr>
        <w:br/>
        <w:t>nach DIN 52108 (Güteprüfung):</w:t>
      </w:r>
      <w:r>
        <w:rPr>
          <w:sz w:val="22"/>
        </w:rPr>
        <w:tab/>
      </w:r>
      <w:r w:rsidR="00AF256A">
        <w:rPr>
          <w:rFonts w:cs="Arial"/>
          <w:sz w:val="22"/>
        </w:rPr>
        <w:t>≤</w:t>
      </w:r>
      <w:r w:rsidR="00AF256A">
        <w:rPr>
          <w:sz w:val="22"/>
        </w:rPr>
        <w:t xml:space="preserve"> 5 </w:t>
      </w:r>
      <w:r>
        <w:rPr>
          <w:sz w:val="22"/>
        </w:rPr>
        <w:t>cm³/50 cm²</w:t>
      </w:r>
    </w:p>
    <w:p w:rsidR="00A13183" w:rsidRDefault="00A13183" w:rsidP="00A13183">
      <w:pPr>
        <w:tabs>
          <w:tab w:val="left" w:pos="3686"/>
          <w:tab w:val="left" w:pos="6237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>Standardfarbton:</w:t>
      </w:r>
      <w:r>
        <w:rPr>
          <w:sz w:val="22"/>
        </w:rPr>
        <w:tab/>
      </w:r>
      <w:r>
        <w:rPr>
          <w:sz w:val="22"/>
        </w:rPr>
        <w:tab/>
        <w:t>Zementgrau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tab/>
        <w:t>Maschinelles Nachverdichten und Glätten der Oberfläche durch mehrmalige Bearbeitung mit Teller- und Flügelglättmaschinen bis zum E</w:t>
      </w:r>
      <w:r>
        <w:rPr>
          <w:sz w:val="22"/>
        </w:rPr>
        <w:t>r</w:t>
      </w:r>
      <w:r>
        <w:rPr>
          <w:sz w:val="22"/>
        </w:rPr>
        <w:t>reichen der geforderten Oberflächenstruktur.</w:t>
      </w:r>
      <w:r>
        <w:rPr>
          <w:sz w:val="22"/>
        </w:rPr>
        <w:br/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13183" w:rsidRDefault="00A13183" w:rsidP="00B7675D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9D7A44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Nachbehandlung der fertig gestellten Fläche sofort nach ausre</w:t>
      </w:r>
      <w:r>
        <w:rPr>
          <w:sz w:val="22"/>
        </w:rPr>
        <w:t>i</w:t>
      </w:r>
      <w:r>
        <w:rPr>
          <w:sz w:val="22"/>
        </w:rPr>
        <w:t>chender Anfangserhärtung (Begehbarkeit) mit PE-Folie</w:t>
      </w:r>
      <w:r>
        <w:t xml:space="preserve"> </w:t>
      </w:r>
      <w:r>
        <w:rPr>
          <w:sz w:val="22"/>
        </w:rPr>
        <w:t>zum Schutz vor frühzeitiger und rascher Austrocknung.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</w:r>
      <w:r w:rsidR="00631A9D">
        <w:rPr>
          <w:sz w:val="22"/>
        </w:rPr>
        <w:t>ca. 7-10 Tage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9D7A44" w:rsidRDefault="0033763C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>Leicht lasierende</w:t>
      </w:r>
    </w:p>
    <w:p w:rsidR="00D81747" w:rsidRPr="00D81747" w:rsidRDefault="00A13183" w:rsidP="00D8174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849DE">
        <w:rPr>
          <w:b/>
          <w:sz w:val="22"/>
        </w:rPr>
        <w:t>Silikatimprägnierung</w:t>
      </w:r>
      <w:r w:rsidRPr="00A849DE">
        <w:rPr>
          <w:sz w:val="22"/>
        </w:rPr>
        <w:t>:</w:t>
      </w:r>
      <w:r w:rsidRPr="00A849DE">
        <w:rPr>
          <w:sz w:val="22"/>
        </w:rPr>
        <w:tab/>
      </w:r>
      <w:r w:rsidR="00D81747" w:rsidRPr="00D81747">
        <w:rPr>
          <w:sz w:val="22"/>
        </w:rPr>
        <w:t xml:space="preserve">Durchführen eines Reinigungsschliffs zum Entfernen störender Ausblühungen und Versalzungen mit geeignetem Schleifmedium </w:t>
      </w:r>
      <w:r w:rsidR="00D81747" w:rsidRPr="00D81747">
        <w:rPr>
          <w:sz w:val="22"/>
        </w:rPr>
        <w:br/>
        <w:t>(z. B. Diamantschleifscheiben „</w:t>
      </w:r>
      <w:r w:rsidR="00FB691D">
        <w:rPr>
          <w:sz w:val="22"/>
        </w:rPr>
        <w:t>Diasoft Plus“ K17</w:t>
      </w:r>
      <w:r w:rsidR="00D81747" w:rsidRPr="00D81747">
        <w:rPr>
          <w:sz w:val="22"/>
        </w:rPr>
        <w:t xml:space="preserve">0, </w:t>
      </w:r>
      <w:r w:rsidR="00D81747" w:rsidRPr="00D81747">
        <w:rPr>
          <w:sz w:val="22"/>
        </w:rPr>
        <w:br/>
        <w:t xml:space="preserve">Fa. MKS Funke GmbH, Bocholt). Anschließende </w:t>
      </w:r>
      <w:r w:rsidR="00774332">
        <w:rPr>
          <w:sz w:val="22"/>
        </w:rPr>
        <w:t xml:space="preserve">mehrmalige </w:t>
      </w:r>
      <w:r w:rsidR="00D81747" w:rsidRPr="00D81747">
        <w:rPr>
          <w:sz w:val="22"/>
        </w:rPr>
        <w:t>porentiefe Nassreinigung mit Waschautomaten zur vollständigen Entfernung des Schleifstaubes.</w:t>
      </w:r>
    </w:p>
    <w:p w:rsidR="00A13183" w:rsidRPr="00A54CB2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 w:rsidRPr="007C5A50">
        <w:rPr>
          <w:rFonts w:cs="Arial"/>
          <w:sz w:val="22"/>
          <w:szCs w:val="22"/>
        </w:rPr>
        <w:t>Zweimaliger Auftrag der</w:t>
      </w:r>
      <w:r w:rsidR="0033763C">
        <w:rPr>
          <w:rFonts w:cs="Arial"/>
          <w:sz w:val="22"/>
          <w:szCs w:val="22"/>
        </w:rPr>
        <w:t xml:space="preserve"> leicht lasierenden</w:t>
      </w:r>
      <w:r w:rsidR="009D7A44">
        <w:rPr>
          <w:rFonts w:cs="Arial"/>
          <w:sz w:val="22"/>
          <w:szCs w:val="22"/>
        </w:rPr>
        <w:t xml:space="preserve">, </w:t>
      </w:r>
      <w:r w:rsidR="0033763C">
        <w:rPr>
          <w:rFonts w:cs="Arial"/>
          <w:sz w:val="22"/>
          <w:szCs w:val="22"/>
        </w:rPr>
        <w:t>zweikomponentigen</w:t>
      </w:r>
      <w:r w:rsidR="0033763C" w:rsidRPr="007C5A50">
        <w:rPr>
          <w:rFonts w:cs="Arial"/>
          <w:sz w:val="22"/>
          <w:szCs w:val="22"/>
        </w:rPr>
        <w:t xml:space="preserve"> </w:t>
      </w:r>
      <w:r w:rsidRPr="007C5A50">
        <w:rPr>
          <w:rFonts w:cs="Arial"/>
          <w:sz w:val="22"/>
          <w:szCs w:val="22"/>
        </w:rPr>
        <w:t>Sil</w:t>
      </w:r>
      <w:r w:rsidRPr="007C5A50">
        <w:rPr>
          <w:rFonts w:cs="Arial"/>
          <w:sz w:val="22"/>
          <w:szCs w:val="22"/>
        </w:rPr>
        <w:t>i</w:t>
      </w:r>
      <w:r w:rsidRPr="007C5A50">
        <w:rPr>
          <w:rFonts w:cs="Arial"/>
          <w:sz w:val="22"/>
          <w:szCs w:val="22"/>
        </w:rPr>
        <w:t>kat</w:t>
      </w:r>
      <w:r w:rsidR="009D7A44">
        <w:rPr>
          <w:rFonts w:cs="Arial"/>
          <w:sz w:val="22"/>
          <w:szCs w:val="22"/>
        </w:rPr>
        <w:t xml:space="preserve">vergütung </w:t>
      </w:r>
      <w:hyperlink r:id="rId10" w:history="1">
        <w:r w:rsidRPr="0087399F">
          <w:rPr>
            <w:rStyle w:val="Hyperlink"/>
            <w:rFonts w:cs="Arial"/>
            <w:b/>
            <w:sz w:val="22"/>
            <w:szCs w:val="22"/>
          </w:rPr>
          <w:t>L</w:t>
        </w:r>
        <w:r w:rsidR="00D42482" w:rsidRPr="0087399F">
          <w:rPr>
            <w:rStyle w:val="Hyperlink"/>
            <w:rFonts w:cs="Arial"/>
            <w:b/>
            <w:sz w:val="22"/>
            <w:szCs w:val="22"/>
          </w:rPr>
          <w:t>OTUS</w:t>
        </w:r>
        <w:r w:rsidR="00D42482" w:rsidRPr="0087399F">
          <w:rPr>
            <w:rStyle w:val="Hyperlink"/>
            <w:rFonts w:cs="Arial"/>
            <w:b/>
            <w:sz w:val="22"/>
            <w:szCs w:val="22"/>
          </w:rPr>
          <w:t>E</w:t>
        </w:r>
        <w:r w:rsidR="00D42482" w:rsidRPr="0087399F">
          <w:rPr>
            <w:rStyle w:val="Hyperlink"/>
            <w:rFonts w:cs="Arial"/>
            <w:b/>
            <w:sz w:val="22"/>
            <w:szCs w:val="22"/>
          </w:rPr>
          <w:t>AL</w:t>
        </w:r>
        <w:r w:rsidR="00D42482" w:rsidRPr="0087399F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87399F">
          <w:rPr>
            <w:rStyle w:val="Hyperlink"/>
            <w:rFonts w:cs="Arial"/>
            <w:b/>
            <w:sz w:val="22"/>
            <w:szCs w:val="22"/>
          </w:rPr>
          <w:t xml:space="preserve"> HZ-Finish</w:t>
        </w:r>
      </w:hyperlink>
      <w:r w:rsidR="00CF351E">
        <w:rPr>
          <w:rFonts w:cs="Arial"/>
          <w:b/>
          <w:sz w:val="22"/>
          <w:szCs w:val="22"/>
        </w:rPr>
        <w:t xml:space="preserve"> </w:t>
      </w:r>
      <w:r w:rsidR="00CF351E">
        <w:rPr>
          <w:rFonts w:cs="Arial"/>
          <w:sz w:val="22"/>
          <w:szCs w:val="22"/>
        </w:rPr>
        <w:t>auf die trockene S</w:t>
      </w:r>
      <w:r w:rsidR="000738C6">
        <w:rPr>
          <w:rFonts w:cs="Arial"/>
          <w:sz w:val="22"/>
          <w:szCs w:val="22"/>
        </w:rPr>
        <w:t>ILATEX</w:t>
      </w:r>
      <w:r w:rsidR="00D42482">
        <w:rPr>
          <w:rFonts w:cs="Arial"/>
          <w:b/>
          <w:sz w:val="22"/>
          <w:szCs w:val="22"/>
          <w:vertAlign w:val="superscript"/>
        </w:rPr>
        <w:t>®</w:t>
      </w:r>
      <w:r w:rsidR="00CF351E">
        <w:rPr>
          <w:rFonts w:cs="Arial"/>
          <w:sz w:val="22"/>
          <w:szCs w:val="22"/>
        </w:rPr>
        <w:t xml:space="preserve"> HZ-Spezial-Oberfläche. </w:t>
      </w:r>
      <w:r>
        <w:rPr>
          <w:rFonts w:cs="Arial"/>
          <w:sz w:val="22"/>
          <w:szCs w:val="22"/>
        </w:rPr>
        <w:t xml:space="preserve">Materialauftrag </w:t>
      </w:r>
      <w:r w:rsidR="00CF351E">
        <w:rPr>
          <w:rFonts w:cs="Arial"/>
          <w:sz w:val="22"/>
          <w:szCs w:val="22"/>
        </w:rPr>
        <w:t>gleichmäßig dünn mit Nas</w:t>
      </w:r>
      <w:r w:rsidR="00CF351E">
        <w:rPr>
          <w:rFonts w:cs="Arial"/>
          <w:sz w:val="22"/>
          <w:szCs w:val="22"/>
        </w:rPr>
        <w:t>s</w:t>
      </w:r>
      <w:r w:rsidR="00CF351E">
        <w:rPr>
          <w:rFonts w:cs="Arial"/>
          <w:sz w:val="22"/>
          <w:szCs w:val="22"/>
        </w:rPr>
        <w:t xml:space="preserve">wischgerät (Wischwiesel) und sofortiges Nachverschlichten mit </w:t>
      </w:r>
      <w:r w:rsidR="00255595">
        <w:rPr>
          <w:rFonts w:cs="Arial"/>
          <w:sz w:val="22"/>
          <w:szCs w:val="22"/>
        </w:rPr>
        <w:t xml:space="preserve">kurzflorigem </w:t>
      </w:r>
      <w:r w:rsidR="00D5796B">
        <w:rPr>
          <w:rFonts w:cs="Arial"/>
          <w:sz w:val="22"/>
          <w:szCs w:val="22"/>
        </w:rPr>
        <w:t>Microfaser</w:t>
      </w:r>
      <w:r w:rsidR="00CF351E">
        <w:rPr>
          <w:rFonts w:cs="Arial"/>
          <w:sz w:val="22"/>
          <w:szCs w:val="22"/>
        </w:rPr>
        <w:t>roller. Aufbringen</w:t>
      </w:r>
      <w:r>
        <w:rPr>
          <w:rFonts w:cs="Arial"/>
          <w:sz w:val="22"/>
          <w:szCs w:val="22"/>
        </w:rPr>
        <w:t xml:space="preserve"> des </w:t>
      </w:r>
      <w:r w:rsidR="00455810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2. Arbeitsganges nach vollständiger Trocknung des Untergru</w:t>
      </w:r>
      <w:r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des.</w:t>
      </w:r>
      <w:r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br/>
      </w:r>
      <w:r w:rsidRPr="007C5A50">
        <w:rPr>
          <w:rFonts w:cs="Arial"/>
          <w:sz w:val="22"/>
          <w:szCs w:val="22"/>
        </w:rPr>
        <w:t>Gesamtverbrauch: 0,1</w:t>
      </w:r>
      <w:r w:rsidR="000738C6">
        <w:rPr>
          <w:rFonts w:cs="Arial"/>
          <w:sz w:val="22"/>
          <w:szCs w:val="22"/>
        </w:rPr>
        <w:t>0</w:t>
      </w:r>
      <w:r w:rsidRPr="007C5A50">
        <w:rPr>
          <w:rFonts w:cs="Arial"/>
          <w:sz w:val="22"/>
          <w:szCs w:val="22"/>
        </w:rPr>
        <w:t xml:space="preserve"> – 0,15 kg/m² </w:t>
      </w:r>
      <w:r w:rsidR="00CF351E">
        <w:rPr>
          <w:rFonts w:cs="Arial"/>
          <w:sz w:val="22"/>
          <w:szCs w:val="22"/>
        </w:rPr>
        <w:t>für 2 Arbeitsgänge</w:t>
      </w: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A13183" w:rsidRDefault="00A13183" w:rsidP="00A1318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5B0BB0" w:rsidRDefault="005B0BB0" w:rsidP="00A13183">
      <w:pPr>
        <w:tabs>
          <w:tab w:val="left" w:pos="3686"/>
          <w:tab w:val="left" w:pos="5670"/>
          <w:tab w:val="left" w:pos="7088"/>
        </w:tabs>
        <w:rPr>
          <w:sz w:val="22"/>
        </w:rPr>
      </w:pPr>
    </w:p>
    <w:p w:rsidR="000A2D97" w:rsidRDefault="000A2D97" w:rsidP="00A13183">
      <w:pPr>
        <w:tabs>
          <w:tab w:val="left" w:pos="3686"/>
          <w:tab w:val="left" w:pos="5670"/>
          <w:tab w:val="left" w:pos="708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Raumfugen</w:t>
      </w:r>
      <w:r>
        <w:rPr>
          <w:sz w:val="22"/>
        </w:rPr>
        <w:t>:</w:t>
      </w:r>
      <w:r>
        <w:rPr>
          <w:sz w:val="22"/>
        </w:rPr>
        <w:tab/>
        <w:t>Herstellen von Raumfugen im Anschluss an feste Einbauten und aufgehende Bauteile mit weicher Fugeneinlage über die gesamte Plattend</w:t>
      </w:r>
      <w:r>
        <w:rPr>
          <w:sz w:val="22"/>
        </w:rPr>
        <w:t>i</w:t>
      </w:r>
      <w:r>
        <w:rPr>
          <w:sz w:val="22"/>
        </w:rPr>
        <w:t xml:space="preserve">cke. </w:t>
      </w:r>
      <w:r>
        <w:rPr>
          <w:sz w:val="22"/>
        </w:rPr>
        <w:br/>
      </w:r>
      <w:r>
        <w:rPr>
          <w:sz w:val="22"/>
        </w:rPr>
        <w:br/>
        <w:t>Fugenbreite: 10 - 15 mm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75732" w:rsidRDefault="00175732" w:rsidP="00800BB5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</w:p>
    <w:p w:rsidR="00C4565D" w:rsidRDefault="00C4565D" w:rsidP="00800BB5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</w:p>
    <w:p w:rsidR="00175732" w:rsidRDefault="00175732" w:rsidP="00800BB5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</w:p>
    <w:p w:rsidR="00800BB5" w:rsidRPr="00BB7739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lastRenderedPageBreak/>
        <w:t>Fugenfüllung</w:t>
      </w:r>
      <w:r>
        <w:rPr>
          <w:sz w:val="22"/>
        </w:rPr>
        <w:t>:</w:t>
      </w:r>
      <w:r>
        <w:rPr>
          <w:sz w:val="22"/>
        </w:rPr>
        <w:tab/>
        <w:t xml:space="preserve">Entfernen der Raumfugeneinlage und erforderlichenfalls Nachschnitt der Fugenkanten. </w:t>
      </w:r>
      <w:r w:rsidR="00D5796B">
        <w:rPr>
          <w:sz w:val="22"/>
        </w:rPr>
        <w:t>Fugen</w:t>
      </w:r>
      <w:r w:rsidR="00C4565D">
        <w:rPr>
          <w:sz w:val="22"/>
        </w:rPr>
        <w:t>kanten</w:t>
      </w:r>
      <w:r w:rsidR="00D5796B">
        <w:rPr>
          <w:sz w:val="22"/>
        </w:rPr>
        <w:t xml:space="preserve"> anfasen</w:t>
      </w:r>
      <w:r w:rsidR="00C4565D">
        <w:rPr>
          <w:sz w:val="22"/>
        </w:rPr>
        <w:t>!</w:t>
      </w:r>
      <w:r w:rsidR="00D5796B">
        <w:rPr>
          <w:sz w:val="22"/>
        </w:rPr>
        <w:t xml:space="preserve"> </w:t>
      </w:r>
      <w:r>
        <w:rPr>
          <w:rFonts w:cs="Arial"/>
          <w:sz w:val="22"/>
          <w:szCs w:val="22"/>
        </w:rPr>
        <w:t>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7546C9">
        <w:rPr>
          <w:b/>
          <w:sz w:val="22"/>
        </w:rPr>
        <w:t>Scheinfugen:</w:t>
      </w:r>
      <w:r w:rsidRPr="007546C9">
        <w:rPr>
          <w:b/>
          <w:sz w:val="22"/>
        </w:rPr>
        <w:tab/>
      </w:r>
      <w:r>
        <w:rPr>
          <w:sz w:val="22"/>
        </w:rPr>
        <w:t>Herstellen von Scheinfugen durch maschinelles Einschneiden nach ausreichender Erhärtung. Schneidschlamm s</w:t>
      </w:r>
      <w:r>
        <w:rPr>
          <w:sz w:val="22"/>
        </w:rPr>
        <w:t>o</w:t>
      </w:r>
      <w:r>
        <w:rPr>
          <w:sz w:val="22"/>
        </w:rPr>
        <w:t>fort beseitigen.</w:t>
      </w:r>
      <w:r w:rsidR="00D5796B">
        <w:rPr>
          <w:sz w:val="22"/>
        </w:rPr>
        <w:t xml:space="preserve"> Fugen</w:t>
      </w:r>
      <w:r w:rsidR="00C4565D">
        <w:rPr>
          <w:sz w:val="22"/>
        </w:rPr>
        <w:t>kanten</w:t>
      </w:r>
      <w:r w:rsidR="00D5796B">
        <w:rPr>
          <w:sz w:val="22"/>
        </w:rPr>
        <w:t xml:space="preserve"> anfasen</w:t>
      </w:r>
      <w:r w:rsidR="00C4565D">
        <w:rPr>
          <w:sz w:val="22"/>
        </w:rPr>
        <w:t>!</w:t>
      </w:r>
      <w:r>
        <w:rPr>
          <w:sz w:val="22"/>
        </w:rPr>
        <w:br/>
      </w:r>
      <w:r>
        <w:rPr>
          <w:sz w:val="22"/>
        </w:rPr>
        <w:br/>
        <w:t>Fugenanordnung und Feldgrößen in Abhängigkeit von Raumge</w:t>
      </w:r>
      <w:r>
        <w:rPr>
          <w:sz w:val="22"/>
        </w:rPr>
        <w:t>o</w:t>
      </w:r>
      <w:r>
        <w:rPr>
          <w:sz w:val="22"/>
        </w:rPr>
        <w:t>metrie sowie zu erwartender mechanischer und thermischer Beanspr</w:t>
      </w:r>
      <w:r>
        <w:rPr>
          <w:sz w:val="22"/>
        </w:rPr>
        <w:t>u</w:t>
      </w:r>
      <w:r>
        <w:rPr>
          <w:sz w:val="22"/>
        </w:rPr>
        <w:t xml:space="preserve">chung. </w:t>
      </w:r>
      <w:r>
        <w:rPr>
          <w:sz w:val="22"/>
        </w:rPr>
        <w:br/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sz w:val="22"/>
        </w:rPr>
        <w:t xml:space="preserve">Fugentiefe: </w:t>
      </w:r>
      <w:r>
        <w:rPr>
          <w:sz w:val="22"/>
        </w:rPr>
        <w:tab/>
        <w:t>30 - 40 % der Plattend</w:t>
      </w:r>
      <w:r>
        <w:rPr>
          <w:sz w:val="22"/>
        </w:rPr>
        <w:t>i</w:t>
      </w:r>
      <w:r>
        <w:rPr>
          <w:sz w:val="22"/>
        </w:rPr>
        <w:t>cke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00BB5" w:rsidRDefault="00800BB5" w:rsidP="00800BB5">
      <w:pPr>
        <w:tabs>
          <w:tab w:val="left" w:pos="3686"/>
          <w:tab w:val="right" w:pos="7655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right" w:pos="7655"/>
          <w:tab w:val="left" w:pos="7938"/>
        </w:tabs>
        <w:rPr>
          <w:sz w:val="22"/>
        </w:rPr>
      </w:pPr>
    </w:p>
    <w:p w:rsidR="00800BB5" w:rsidRPr="00BB7739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</w:rPr>
      </w:pPr>
      <w:r>
        <w:rPr>
          <w:i/>
          <w:sz w:val="22"/>
          <w:u w:val="single"/>
        </w:rPr>
        <w:t>E</w:t>
      </w:r>
      <w:r w:rsidRPr="00BB7739">
        <w:rPr>
          <w:i/>
          <w:sz w:val="22"/>
          <w:u w:val="single"/>
        </w:rPr>
        <w:t>ventualposition</w:t>
      </w:r>
      <w:r w:rsidRPr="00BB7739">
        <w:rPr>
          <w:i/>
          <w:sz w:val="22"/>
        </w:rPr>
        <w:t>: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Fugenfüllung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  <w:t>Untergrundfugen ggfls. trocknen und reinigen. Einlegen einer g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>eigneten Fugendichtschnur aus geschlossenzelligem Schaumkunststoff. Fugenfüllung mit geei</w:t>
      </w:r>
      <w:r>
        <w:rPr>
          <w:rFonts w:cs="Arial"/>
          <w:sz w:val="22"/>
          <w:szCs w:val="22"/>
        </w:rPr>
        <w:t>g</w:t>
      </w:r>
      <w:r>
        <w:rPr>
          <w:rFonts w:cs="Arial"/>
          <w:sz w:val="22"/>
          <w:szCs w:val="22"/>
        </w:rPr>
        <w:t>neten Fugenfüllstoffen.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Fugenquerschnitt: ………x………mm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sz w:val="22"/>
          <w:szCs w:val="22"/>
        </w:rPr>
        <w:tab/>
        <w:t>Angebotener Fugendichtstoff………………………………</w:t>
      </w: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  <w:t>..................lfm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  <w:szCs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>Aufweitungen verfüllter Schein- und Pressfugen, die infolge Au</w:t>
      </w:r>
      <w:r>
        <w:rPr>
          <w:sz w:val="22"/>
        </w:rPr>
        <w:t>s</w:t>
      </w:r>
      <w:r>
        <w:rPr>
          <w:sz w:val="22"/>
        </w:rPr>
        <w:t>trocknung und Schwindens der Konstruktion zu Flankenabrissen der Fugenvergussmasse führen, sind nicht dem Verantwortungsb</w:t>
      </w:r>
      <w:r>
        <w:rPr>
          <w:sz w:val="22"/>
        </w:rPr>
        <w:t>e</w:t>
      </w:r>
      <w:r>
        <w:rPr>
          <w:sz w:val="22"/>
        </w:rPr>
        <w:t xml:space="preserve">reich des Auftragnehmers zuzuordnen. </w:t>
      </w:r>
      <w:r>
        <w:rPr>
          <w:sz w:val="22"/>
        </w:rPr>
        <w:br/>
        <w:t xml:space="preserve">Eventuell erforderliche </w:t>
      </w:r>
      <w:r w:rsidR="00D5796B">
        <w:rPr>
          <w:sz w:val="22"/>
        </w:rPr>
        <w:t>Wartungsmaßnahmen</w:t>
      </w:r>
      <w:r>
        <w:rPr>
          <w:sz w:val="22"/>
        </w:rPr>
        <w:t xml:space="preserve"> sind auf Veranlassung des Auftraggebers gegen gesonderte Berechnung auszuführen. </w:t>
      </w: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6F591C" w:rsidRDefault="006F591C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6F591C" w:rsidRDefault="006F591C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6F591C" w:rsidRDefault="006F591C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  <w:r>
        <w:rPr>
          <w:sz w:val="22"/>
        </w:rPr>
        <w:br/>
      </w: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</w:r>
      <w:r>
        <w:rPr>
          <w:sz w:val="22"/>
        </w:rPr>
        <w:tab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 brutto</w:t>
      </w:r>
      <w:r>
        <w:rPr>
          <w:sz w:val="22"/>
        </w:rPr>
        <w:tab/>
        <w:t>.........................................</w:t>
      </w: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00BB5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Datum: 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</w:p>
    <w:p w:rsidR="00800BB5" w:rsidRPr="006A51A3" w:rsidRDefault="00800BB5" w:rsidP="00800BB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Firmenstempel/Unterschrift</w:t>
      </w:r>
    </w:p>
    <w:p w:rsidR="00015716" w:rsidRPr="00A13183" w:rsidRDefault="00015716" w:rsidP="00800BB5">
      <w:pPr>
        <w:tabs>
          <w:tab w:val="left" w:pos="3686"/>
          <w:tab w:val="left" w:pos="5670"/>
          <w:tab w:val="left" w:pos="7938"/>
        </w:tabs>
        <w:ind w:left="3686" w:hanging="3686"/>
      </w:pPr>
    </w:p>
    <w:sectPr w:rsidR="00015716" w:rsidRPr="00A13183" w:rsidSect="00E02B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835" w:right="624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02" w:rsidRDefault="00344402">
      <w:r>
        <w:separator/>
      </w:r>
    </w:p>
  </w:endnote>
  <w:endnote w:type="continuationSeparator" w:id="0">
    <w:p w:rsidR="00344402" w:rsidRDefault="003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DB" w:rsidRDefault="00F032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DB" w:rsidRDefault="00F032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DB" w:rsidRDefault="00F032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02" w:rsidRDefault="00344402">
      <w:r>
        <w:separator/>
      </w:r>
    </w:p>
  </w:footnote>
  <w:footnote w:type="continuationSeparator" w:id="0">
    <w:p w:rsidR="00344402" w:rsidRDefault="0034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2DB" w:rsidRDefault="00F032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32" w:rsidRDefault="0017573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175732" w:rsidRDefault="00175732" w:rsidP="009D7A44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Betonbodenplatte ixDur</w:t>
    </w:r>
    <w:r w:rsidRPr="00D42482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-Monolith mit leicht lasierender </w:t>
    </w:r>
  </w:p>
  <w:p w:rsidR="00175732" w:rsidRDefault="00175732" w:rsidP="009D7A44">
    <w:pPr>
      <w:tabs>
        <w:tab w:val="left" w:pos="3686"/>
        <w:tab w:val="left" w:pos="5670"/>
        <w:tab w:val="left" w:pos="7371"/>
      </w:tabs>
      <w:ind w:left="3686" w:hanging="3686"/>
      <w:outlineLvl w:val="0"/>
      <w:rPr>
        <w:sz w:val="22"/>
      </w:rPr>
    </w:pPr>
    <w:r>
      <w:rPr>
        <w:b/>
        <w:sz w:val="22"/>
      </w:rPr>
      <w:tab/>
      <w:t>Sil</w:t>
    </w:r>
    <w:r>
      <w:rPr>
        <w:b/>
        <w:sz w:val="22"/>
      </w:rPr>
      <w:t>i</w:t>
    </w:r>
    <w:r>
      <w:rPr>
        <w:b/>
        <w:sz w:val="22"/>
      </w:rPr>
      <w:t>katimprägnierung LOTUSEAL</w:t>
    </w:r>
    <w:r w:rsidRPr="00D42482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HZ-Finish</w:t>
    </w:r>
  </w:p>
  <w:p w:rsidR="00175732" w:rsidRDefault="0017573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  <w:p w:rsidR="00175732" w:rsidRDefault="00175732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EC012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CF4AD7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175732" w:rsidRDefault="00175732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732" w:rsidRDefault="00175732">
    <w:pPr>
      <w:pStyle w:val="Kopfzeile"/>
      <w:tabs>
        <w:tab w:val="clear" w:pos="4536"/>
        <w:tab w:val="clear" w:pos="9072"/>
        <w:tab w:val="left" w:pos="3686"/>
      </w:tabs>
    </w:pPr>
  </w:p>
  <w:p w:rsidR="00175732" w:rsidRDefault="00175732" w:rsidP="005B0BB0">
    <w:pPr>
      <w:pStyle w:val="Kopfzeile"/>
      <w:tabs>
        <w:tab w:val="clear" w:pos="4536"/>
        <w:tab w:val="clear" w:pos="9072"/>
        <w:tab w:val="left" w:pos="3828"/>
      </w:tabs>
    </w:pPr>
    <w:r>
      <w:tab/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A2F6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1D"/>
    <w:rsid w:val="00015716"/>
    <w:rsid w:val="00057BB8"/>
    <w:rsid w:val="000613EF"/>
    <w:rsid w:val="000738C6"/>
    <w:rsid w:val="00074A10"/>
    <w:rsid w:val="00076412"/>
    <w:rsid w:val="000837B7"/>
    <w:rsid w:val="000A2D97"/>
    <w:rsid w:val="000E597A"/>
    <w:rsid w:val="000F5C25"/>
    <w:rsid w:val="001019B6"/>
    <w:rsid w:val="001074BE"/>
    <w:rsid w:val="00112020"/>
    <w:rsid w:val="00150813"/>
    <w:rsid w:val="00171672"/>
    <w:rsid w:val="00175732"/>
    <w:rsid w:val="00226EEF"/>
    <w:rsid w:val="00230DA8"/>
    <w:rsid w:val="00255595"/>
    <w:rsid w:val="002816BF"/>
    <w:rsid w:val="002F2474"/>
    <w:rsid w:val="00315087"/>
    <w:rsid w:val="00330611"/>
    <w:rsid w:val="0033763C"/>
    <w:rsid w:val="00344402"/>
    <w:rsid w:val="00380A37"/>
    <w:rsid w:val="003A3158"/>
    <w:rsid w:val="003B6940"/>
    <w:rsid w:val="003C2596"/>
    <w:rsid w:val="004025AD"/>
    <w:rsid w:val="004272C1"/>
    <w:rsid w:val="00455810"/>
    <w:rsid w:val="00462CE5"/>
    <w:rsid w:val="00482E2D"/>
    <w:rsid w:val="0049121E"/>
    <w:rsid w:val="004922D6"/>
    <w:rsid w:val="00592BF6"/>
    <w:rsid w:val="00596D1D"/>
    <w:rsid w:val="005A61CC"/>
    <w:rsid w:val="005B0BB0"/>
    <w:rsid w:val="005C6B44"/>
    <w:rsid w:val="005D3AED"/>
    <w:rsid w:val="005D67BF"/>
    <w:rsid w:val="00631A9D"/>
    <w:rsid w:val="006401C9"/>
    <w:rsid w:val="00644AA0"/>
    <w:rsid w:val="0064711D"/>
    <w:rsid w:val="00660A23"/>
    <w:rsid w:val="00691BE1"/>
    <w:rsid w:val="006D0A59"/>
    <w:rsid w:val="006E231B"/>
    <w:rsid w:val="006F20B4"/>
    <w:rsid w:val="006F591C"/>
    <w:rsid w:val="00705967"/>
    <w:rsid w:val="007213ED"/>
    <w:rsid w:val="007264EF"/>
    <w:rsid w:val="00765474"/>
    <w:rsid w:val="00774332"/>
    <w:rsid w:val="0078152A"/>
    <w:rsid w:val="00800BB5"/>
    <w:rsid w:val="00810037"/>
    <w:rsid w:val="00813CEC"/>
    <w:rsid w:val="008145A4"/>
    <w:rsid w:val="008179C2"/>
    <w:rsid w:val="00851AE9"/>
    <w:rsid w:val="008727C6"/>
    <w:rsid w:val="0087399F"/>
    <w:rsid w:val="008C7055"/>
    <w:rsid w:val="008E2856"/>
    <w:rsid w:val="008E7897"/>
    <w:rsid w:val="00920311"/>
    <w:rsid w:val="009348C6"/>
    <w:rsid w:val="00957926"/>
    <w:rsid w:val="00972187"/>
    <w:rsid w:val="009A3D62"/>
    <w:rsid w:val="009D3190"/>
    <w:rsid w:val="009D7A44"/>
    <w:rsid w:val="00A13183"/>
    <w:rsid w:val="00AC037E"/>
    <w:rsid w:val="00AF256A"/>
    <w:rsid w:val="00AF6774"/>
    <w:rsid w:val="00B315CA"/>
    <w:rsid w:val="00B457B2"/>
    <w:rsid w:val="00B7675D"/>
    <w:rsid w:val="00B85015"/>
    <w:rsid w:val="00B9738A"/>
    <w:rsid w:val="00BB388D"/>
    <w:rsid w:val="00C4565D"/>
    <w:rsid w:val="00C620DB"/>
    <w:rsid w:val="00C73FB8"/>
    <w:rsid w:val="00C970DA"/>
    <w:rsid w:val="00CB2373"/>
    <w:rsid w:val="00CC47DD"/>
    <w:rsid w:val="00CD7498"/>
    <w:rsid w:val="00CD7A28"/>
    <w:rsid w:val="00CE78D8"/>
    <w:rsid w:val="00CF351E"/>
    <w:rsid w:val="00CF4AD7"/>
    <w:rsid w:val="00D17DEB"/>
    <w:rsid w:val="00D42482"/>
    <w:rsid w:val="00D47418"/>
    <w:rsid w:val="00D5796B"/>
    <w:rsid w:val="00D74A05"/>
    <w:rsid w:val="00D81747"/>
    <w:rsid w:val="00DA2B65"/>
    <w:rsid w:val="00DC4343"/>
    <w:rsid w:val="00E00E8D"/>
    <w:rsid w:val="00E02B40"/>
    <w:rsid w:val="00E52631"/>
    <w:rsid w:val="00E610FA"/>
    <w:rsid w:val="00E72AB6"/>
    <w:rsid w:val="00EC0123"/>
    <w:rsid w:val="00EC66AD"/>
    <w:rsid w:val="00ED711D"/>
    <w:rsid w:val="00EE28EF"/>
    <w:rsid w:val="00F032DB"/>
    <w:rsid w:val="00F11273"/>
    <w:rsid w:val="00F65127"/>
    <w:rsid w:val="00FB691D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A515B54A-ADFD-42F0-B514-7A00362C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E5263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A1318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F032DB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1508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otechnik.de/fileadmin/content/download/produktinformationen/zementestrich-zusatzmittel-silatex-hochfest_pi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emotechnik.de/fileadmin/content/download/produktinformationen/zementestrich-zusatzmittel-silatex-hochfest_pi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hemotechnik.de/fileadmin/content/download/produktinformationen/industrieboden-verguetung-lotuseal-hzfinish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betonboden-hartstoff-silatex-hz_pi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Chemomotechnik Abstatt GmbH</Company>
  <LinksUpToDate>false</LinksUpToDate>
  <CharactersWithSpaces>7257</CharactersWithSpaces>
  <SharedDoc>false</SharedDoc>
  <HyperlinkBase/>
  <HLinks>
    <vt:vector size="24" baseType="variant">
      <vt:variant>
        <vt:i4>1310783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http://www.chemotechnik.de/fileadmin/content/download/produktinformationen/industrieboden-verguetung-lotuseal-hzfinish_pi.pdf</vt:lpwstr>
      </vt:variant>
      <vt:variant>
        <vt:lpwstr/>
      </vt:variant>
      <vt:variant>
        <vt:i4>5570670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http://www.chemotechnik.de/fileadmin/content/download/produktinformationen/betonboden-hartstoff-silatex-hz_pi.pdf</vt:lpwstr>
      </vt:variant>
      <vt:variant>
        <vt:lpwstr/>
      </vt:variant>
      <vt:variant>
        <vt:i4>4194402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  <vt:variant>
        <vt:i4>4194402</vt:i4>
      </vt:variant>
      <vt:variant>
        <vt:i4>0</vt:i4>
      </vt:variant>
      <vt:variant>
        <vt:i4>0</vt:i4>
      </vt:variant>
      <vt:variant>
        <vt:i4>5</vt:i4>
      </vt:variant>
      <vt:variant>
        <vt:lpwstr>https://www.chemotechnik.de/fileadmin/content/download/produktinformationen/zementestrich-zusatzmittel-silatex-hochfest_pi.pdf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Brendel, Thomas</dc:creator>
  <cp:keywords/>
  <cp:lastModifiedBy>Winterbauer, Klaus</cp:lastModifiedBy>
  <cp:revision>2</cp:revision>
  <cp:lastPrinted>2020-07-30T09:28:00Z</cp:lastPrinted>
  <dcterms:created xsi:type="dcterms:W3CDTF">2023-10-12T09:40:00Z</dcterms:created>
  <dcterms:modified xsi:type="dcterms:W3CDTF">2023-10-12T09:40:00Z</dcterms:modified>
</cp:coreProperties>
</file>